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8C55" w14:textId="3BBDCFF1" w:rsidR="004E5FCA" w:rsidRDefault="0027654E" w:rsidP="004E5FCA">
      <w:pPr>
        <w:ind w:rightChars="-73" w:right="-153"/>
        <w:jc w:val="center"/>
        <w:rPr>
          <w:rFonts w:ascii="方正小标宋简体" w:eastAsia="方正小标宋简体" w:hint="eastAsia"/>
          <w:sz w:val="32"/>
          <w:szCs w:val="32"/>
        </w:rPr>
      </w:pPr>
      <w:r>
        <w:rPr>
          <w:rFonts w:ascii="方正小标宋简体" w:eastAsia="方正小标宋简体" w:hint="eastAsia"/>
          <w:sz w:val="32"/>
          <w:szCs w:val="32"/>
        </w:rPr>
        <w:t>文庭雅苑教学点多媒体</w:t>
      </w:r>
      <w:r w:rsidR="00385B7F">
        <w:rPr>
          <w:rFonts w:ascii="方正小标宋简体" w:eastAsia="方正小标宋简体" w:hint="eastAsia"/>
          <w:sz w:val="32"/>
          <w:szCs w:val="32"/>
        </w:rPr>
        <w:t>、监控</w:t>
      </w:r>
      <w:r>
        <w:rPr>
          <w:rFonts w:ascii="方正小标宋简体" w:eastAsia="方正小标宋简体" w:hint="eastAsia"/>
          <w:sz w:val="32"/>
          <w:szCs w:val="32"/>
        </w:rPr>
        <w:t>设备采购与安装</w:t>
      </w:r>
      <w:r w:rsidR="005B0016">
        <w:rPr>
          <w:rFonts w:ascii="方正小标宋简体" w:eastAsia="方正小标宋简体"/>
          <w:sz w:val="32"/>
          <w:szCs w:val="32"/>
        </w:rPr>
        <w:t>比价</w:t>
      </w:r>
      <w:r w:rsidR="008656F7">
        <w:rPr>
          <w:rFonts w:ascii="方正小标宋简体" w:eastAsia="方正小标宋简体" w:hint="eastAsia"/>
          <w:sz w:val="32"/>
          <w:szCs w:val="32"/>
        </w:rPr>
        <w:t>文件</w:t>
      </w:r>
    </w:p>
    <w:p w14:paraId="69C055A5" w14:textId="77777777" w:rsidR="004E5FCA" w:rsidRDefault="004E5FCA" w:rsidP="004E5FCA">
      <w:pPr>
        <w:ind w:rightChars="-73" w:right="-153"/>
        <w:jc w:val="center"/>
        <w:rPr>
          <w:rFonts w:ascii="黑体" w:eastAsia="黑体" w:hint="eastAsia"/>
          <w:sz w:val="13"/>
          <w:szCs w:val="13"/>
        </w:rPr>
      </w:pPr>
    </w:p>
    <w:p w14:paraId="2D5CAD19" w14:textId="77777777" w:rsidR="00871A26" w:rsidRPr="00871A26" w:rsidRDefault="00871A26" w:rsidP="00871A26">
      <w:pPr>
        <w:spacing w:line="360" w:lineRule="auto"/>
        <w:ind w:firstLineChars="200" w:firstLine="480"/>
        <w:outlineLvl w:val="1"/>
        <w:rPr>
          <w:rFonts w:ascii="仿宋" w:eastAsia="仿宋" w:hAnsi="仿宋" w:cs="仿宋" w:hint="eastAsia"/>
          <w:sz w:val="24"/>
          <w:szCs w:val="24"/>
          <w14:ligatures w14:val="standardContextual"/>
        </w:rPr>
      </w:pPr>
      <w:bookmarkStart w:id="0" w:name="OLE_LINK1"/>
      <w:r w:rsidRPr="00871A26">
        <w:rPr>
          <w:rFonts w:ascii="仿宋" w:eastAsia="仿宋" w:hAnsi="仿宋" w:cs="仿宋" w:hint="eastAsia"/>
          <w:sz w:val="24"/>
          <w:szCs w:val="24"/>
          <w14:ligatures w14:val="standardContextual"/>
        </w:rPr>
        <w:t>一、</w:t>
      </w:r>
      <w:bookmarkEnd w:id="0"/>
      <w:r w:rsidRPr="00871A26">
        <w:rPr>
          <w:rFonts w:ascii="仿宋" w:eastAsia="仿宋" w:hAnsi="仿宋" w:cs="仿宋" w:hint="eastAsia"/>
          <w:sz w:val="24"/>
          <w:szCs w:val="24"/>
          <w14:ligatures w14:val="standardContextual"/>
        </w:rPr>
        <w:t>项目概况</w:t>
      </w:r>
    </w:p>
    <w:p w14:paraId="12A280B2" w14:textId="0169F1C0" w:rsidR="004E5FCA" w:rsidRPr="00871A26" w:rsidRDefault="0027654E" w:rsidP="00871A26">
      <w:pPr>
        <w:spacing w:line="360" w:lineRule="auto"/>
        <w:ind w:firstLineChars="200" w:firstLine="480"/>
        <w:outlineLvl w:val="1"/>
        <w:rPr>
          <w:rFonts w:ascii="仿宋" w:eastAsia="仿宋" w:hAnsi="仿宋" w:cs="仿宋" w:hint="eastAsia"/>
          <w:sz w:val="24"/>
          <w:szCs w:val="24"/>
          <w14:ligatures w14:val="standardContextual"/>
        </w:rPr>
      </w:pPr>
      <w:r w:rsidRPr="00871A26">
        <w:rPr>
          <w:rFonts w:ascii="仿宋" w:eastAsia="仿宋" w:hAnsi="仿宋" w:cs="仿宋" w:hint="eastAsia"/>
          <w:sz w:val="24"/>
          <w:szCs w:val="24"/>
          <w14:ligatures w14:val="standardContextual"/>
        </w:rPr>
        <w:t>江苏师范大学文庭雅苑教学点位于徐州市云龙区大龙湖街道塘坊商业中心，共有教室16间，现为商业用房空置状态，拟改造为多媒体教室并于2026年秋季学期启用</w:t>
      </w:r>
      <w:r w:rsidR="00871A26" w:rsidRPr="00871A26">
        <w:rPr>
          <w:rFonts w:ascii="仿宋" w:eastAsia="仿宋" w:hAnsi="仿宋" w:cs="仿宋" w:hint="eastAsia"/>
          <w:sz w:val="24"/>
          <w:szCs w:val="24"/>
          <w14:ligatures w14:val="standardContextual"/>
        </w:rPr>
        <w:t>。</w:t>
      </w:r>
    </w:p>
    <w:p w14:paraId="6E8DAA85" w14:textId="6045B315" w:rsidR="004E5FCA" w:rsidRPr="00871A26" w:rsidRDefault="000757E2" w:rsidP="00871A26">
      <w:pPr>
        <w:spacing w:line="360" w:lineRule="auto"/>
        <w:ind w:firstLineChars="200" w:firstLine="480"/>
        <w:outlineLvl w:val="1"/>
        <w:rPr>
          <w:rFonts w:ascii="仿宋" w:eastAsia="仿宋" w:hAnsi="仿宋" w:cs="仿宋" w:hint="eastAsia"/>
          <w:sz w:val="24"/>
          <w:szCs w:val="24"/>
          <w14:ligatures w14:val="standardContextual"/>
        </w:rPr>
      </w:pPr>
      <w:r w:rsidRPr="00871A26">
        <w:rPr>
          <w:rFonts w:ascii="仿宋" w:eastAsia="仿宋" w:hAnsi="仿宋" w:cs="仿宋" w:hint="eastAsia"/>
          <w:sz w:val="24"/>
          <w:szCs w:val="24"/>
          <w14:ligatures w14:val="standardContextual"/>
        </w:rPr>
        <w:t>1.</w:t>
      </w:r>
      <w:r w:rsidR="004E5FCA" w:rsidRPr="00871A26">
        <w:rPr>
          <w:rFonts w:ascii="仿宋" w:eastAsia="仿宋" w:hAnsi="仿宋" w:cs="仿宋" w:hint="eastAsia"/>
          <w:sz w:val="24"/>
          <w:szCs w:val="24"/>
          <w14:ligatures w14:val="standardContextual"/>
        </w:rPr>
        <w:t>1</w:t>
      </w:r>
      <w:r w:rsidRPr="00871A26">
        <w:rPr>
          <w:rFonts w:ascii="仿宋" w:eastAsia="仿宋" w:hAnsi="仿宋" w:cs="仿宋" w:hint="eastAsia"/>
          <w:sz w:val="24"/>
          <w:szCs w:val="24"/>
          <w14:ligatures w14:val="standardContextual"/>
        </w:rPr>
        <w:t xml:space="preserve"> </w:t>
      </w:r>
      <w:r w:rsidR="004E5FCA" w:rsidRPr="00871A26">
        <w:rPr>
          <w:rFonts w:ascii="仿宋" w:eastAsia="仿宋" w:hAnsi="仿宋" w:cs="仿宋" w:hint="eastAsia"/>
          <w:sz w:val="24"/>
          <w:szCs w:val="24"/>
          <w14:ligatures w14:val="standardContextual"/>
        </w:rPr>
        <w:t>项目名称：</w:t>
      </w:r>
      <w:r w:rsidR="00B3697B" w:rsidRPr="00871A26">
        <w:rPr>
          <w:rFonts w:ascii="仿宋" w:eastAsia="仿宋" w:hAnsi="仿宋" w:cs="仿宋" w:hint="eastAsia"/>
          <w:sz w:val="24"/>
          <w:szCs w:val="24"/>
          <w14:ligatures w14:val="standardContextual"/>
        </w:rPr>
        <w:t>文庭雅苑教学点多媒体、监控设备采购与安装</w:t>
      </w:r>
    </w:p>
    <w:p w14:paraId="0357C8F0" w14:textId="5FDB4AA0" w:rsidR="00C65A3E" w:rsidRPr="00871A26" w:rsidRDefault="000757E2" w:rsidP="00871A26">
      <w:pPr>
        <w:spacing w:line="360" w:lineRule="auto"/>
        <w:ind w:firstLineChars="200" w:firstLine="480"/>
        <w:outlineLvl w:val="1"/>
        <w:rPr>
          <w:rFonts w:ascii="仿宋" w:eastAsia="仿宋" w:hAnsi="仿宋" w:cs="仿宋" w:hint="eastAsia"/>
          <w:sz w:val="24"/>
          <w:szCs w:val="24"/>
          <w14:ligatures w14:val="standardContextual"/>
        </w:rPr>
      </w:pPr>
      <w:r w:rsidRPr="00871A26">
        <w:rPr>
          <w:rFonts w:ascii="仿宋" w:eastAsia="仿宋" w:hAnsi="仿宋" w:cs="仿宋" w:hint="eastAsia"/>
          <w:sz w:val="24"/>
          <w:szCs w:val="24"/>
          <w14:ligatures w14:val="standardContextual"/>
        </w:rPr>
        <w:t>1.</w:t>
      </w:r>
      <w:r w:rsidR="004E5FCA" w:rsidRPr="00871A26">
        <w:rPr>
          <w:rFonts w:ascii="仿宋" w:eastAsia="仿宋" w:hAnsi="仿宋" w:cs="仿宋" w:hint="eastAsia"/>
          <w:sz w:val="24"/>
          <w:szCs w:val="24"/>
          <w14:ligatures w14:val="standardContextual"/>
        </w:rPr>
        <w:t>2</w:t>
      </w:r>
      <w:r w:rsidRPr="00871A26">
        <w:rPr>
          <w:rFonts w:ascii="仿宋" w:eastAsia="仿宋" w:hAnsi="仿宋" w:cs="仿宋" w:hint="eastAsia"/>
          <w:sz w:val="24"/>
          <w:szCs w:val="24"/>
          <w14:ligatures w14:val="standardContextual"/>
        </w:rPr>
        <w:t xml:space="preserve"> </w:t>
      </w:r>
      <w:r w:rsidR="009C6B7F" w:rsidRPr="00871A26">
        <w:rPr>
          <w:rFonts w:ascii="仿宋" w:eastAsia="仿宋" w:hAnsi="仿宋" w:cs="仿宋" w:hint="eastAsia"/>
          <w:sz w:val="24"/>
          <w:szCs w:val="24"/>
          <w14:ligatures w14:val="standardContextual"/>
        </w:rPr>
        <w:t>主要</w:t>
      </w:r>
      <w:r w:rsidR="004E5FCA" w:rsidRPr="00871A26">
        <w:rPr>
          <w:rFonts w:ascii="仿宋" w:eastAsia="仿宋" w:hAnsi="仿宋" w:cs="仿宋" w:hint="eastAsia"/>
          <w:sz w:val="24"/>
          <w:szCs w:val="24"/>
          <w14:ligatures w14:val="standardContextual"/>
        </w:rPr>
        <w:t>内容：</w:t>
      </w:r>
      <w:r w:rsidR="00B3697B" w:rsidRPr="00871A26">
        <w:rPr>
          <w:rFonts w:ascii="仿宋" w:eastAsia="仿宋" w:hAnsi="仿宋" w:cs="仿宋" w:hint="eastAsia"/>
          <w:sz w:val="24"/>
          <w:szCs w:val="24"/>
          <w14:ligatures w14:val="standardContextual"/>
        </w:rPr>
        <w:t>文庭雅苑教学点16间教室采购、安装及调试多媒体教学设备、移动黑板、监控设备</w:t>
      </w:r>
      <w:r w:rsidR="00F95D57">
        <w:rPr>
          <w:rFonts w:ascii="仿宋" w:eastAsia="仿宋" w:hAnsi="仿宋" w:cs="仿宋" w:hint="eastAsia"/>
          <w:sz w:val="24"/>
          <w:szCs w:val="24"/>
          <w14:ligatures w14:val="standardContextual"/>
        </w:rPr>
        <w:t>等并</w:t>
      </w:r>
      <w:r w:rsidR="00B3697B" w:rsidRPr="00871A26">
        <w:rPr>
          <w:rFonts w:ascii="仿宋" w:eastAsia="仿宋" w:hAnsi="仿宋" w:cs="仿宋" w:hint="eastAsia"/>
          <w:sz w:val="24"/>
          <w:szCs w:val="24"/>
          <w14:ligatures w14:val="standardContextual"/>
        </w:rPr>
        <w:t>使其能协同工作，达到授课要求</w:t>
      </w:r>
      <w:r w:rsidR="007C3949" w:rsidRPr="00871A26">
        <w:rPr>
          <w:rFonts w:ascii="仿宋" w:eastAsia="仿宋" w:hAnsi="仿宋" w:cs="仿宋" w:hint="eastAsia"/>
          <w:sz w:val="24"/>
          <w:szCs w:val="24"/>
          <w14:ligatures w14:val="standardContextual"/>
        </w:rPr>
        <w:t>。</w:t>
      </w:r>
    </w:p>
    <w:p w14:paraId="0ED7E1BA" w14:textId="73B3092D" w:rsidR="00C82927" w:rsidRPr="00871A26" w:rsidRDefault="000757E2" w:rsidP="00871A26">
      <w:pPr>
        <w:spacing w:line="360" w:lineRule="auto"/>
        <w:ind w:firstLineChars="200" w:firstLine="480"/>
        <w:outlineLvl w:val="1"/>
        <w:rPr>
          <w:rFonts w:ascii="仿宋" w:eastAsia="仿宋" w:hAnsi="仿宋" w:cs="仿宋" w:hint="eastAsia"/>
          <w:sz w:val="24"/>
          <w:szCs w:val="24"/>
          <w14:ligatures w14:val="standardContextual"/>
        </w:rPr>
      </w:pPr>
      <w:r w:rsidRPr="00871A26">
        <w:rPr>
          <w:rFonts w:ascii="仿宋" w:eastAsia="仿宋" w:hAnsi="仿宋" w:cs="仿宋" w:hint="eastAsia"/>
          <w:sz w:val="24"/>
          <w:szCs w:val="24"/>
          <w14:ligatures w14:val="standardContextual"/>
        </w:rPr>
        <w:t>1.</w:t>
      </w:r>
      <w:r w:rsidR="004E5FCA" w:rsidRPr="00871A26">
        <w:rPr>
          <w:rFonts w:ascii="仿宋" w:eastAsia="仿宋" w:hAnsi="仿宋" w:cs="仿宋" w:hint="eastAsia"/>
          <w:sz w:val="24"/>
          <w:szCs w:val="24"/>
          <w14:ligatures w14:val="standardContextual"/>
        </w:rPr>
        <w:t>3</w:t>
      </w:r>
      <w:r w:rsidRPr="00871A26">
        <w:rPr>
          <w:rFonts w:ascii="仿宋" w:eastAsia="仿宋" w:hAnsi="仿宋" w:cs="仿宋" w:hint="eastAsia"/>
          <w:sz w:val="24"/>
          <w:szCs w:val="24"/>
          <w14:ligatures w14:val="standardContextual"/>
        </w:rPr>
        <w:t xml:space="preserve"> </w:t>
      </w:r>
      <w:r w:rsidR="004E5FCA" w:rsidRPr="00871A26">
        <w:rPr>
          <w:rFonts w:ascii="仿宋" w:eastAsia="仿宋" w:hAnsi="仿宋" w:cs="仿宋" w:hint="eastAsia"/>
          <w:sz w:val="24"/>
          <w:szCs w:val="24"/>
          <w14:ligatures w14:val="standardContextual"/>
        </w:rPr>
        <w:t>项目地点：</w:t>
      </w:r>
      <w:r w:rsidR="00B3697B" w:rsidRPr="00871A26">
        <w:rPr>
          <w:rFonts w:ascii="仿宋" w:eastAsia="仿宋" w:hAnsi="仿宋" w:cs="仿宋" w:hint="eastAsia"/>
          <w:sz w:val="24"/>
          <w:szCs w:val="24"/>
          <w14:ligatures w14:val="standardContextual"/>
        </w:rPr>
        <w:t>文庭雅苑教学点</w:t>
      </w:r>
      <w:r w:rsidR="004E5FCA" w:rsidRPr="00871A26">
        <w:rPr>
          <w:rFonts w:ascii="仿宋" w:eastAsia="仿宋" w:hAnsi="仿宋" w:cs="仿宋" w:hint="eastAsia"/>
          <w:sz w:val="24"/>
          <w:szCs w:val="24"/>
          <w14:ligatures w14:val="standardContextual"/>
        </w:rPr>
        <w:t>。</w:t>
      </w:r>
    </w:p>
    <w:p w14:paraId="728DE3C5" w14:textId="77777777" w:rsidR="00D74D35" w:rsidRDefault="00D74D35" w:rsidP="00D74D35">
      <w:pPr>
        <w:spacing w:line="360" w:lineRule="auto"/>
        <w:ind w:firstLineChars="200" w:firstLine="480"/>
        <w:outlineLvl w:val="1"/>
        <w:rPr>
          <w:rFonts w:ascii="仿宋" w:eastAsia="仿宋" w:hAnsi="仿宋" w:cs="仿宋" w:hint="eastAsia"/>
          <w:sz w:val="24"/>
          <w:szCs w:val="24"/>
        </w:rPr>
      </w:pPr>
      <w:r>
        <w:rPr>
          <w:rFonts w:ascii="仿宋" w:eastAsia="仿宋" w:hAnsi="仿宋" w:cs="仿宋" w:hint="eastAsia"/>
          <w:sz w:val="24"/>
          <w:szCs w:val="24"/>
        </w:rPr>
        <w:t>二、采购预算</w:t>
      </w:r>
    </w:p>
    <w:p w14:paraId="68A4B239" w14:textId="62B49451" w:rsidR="00F26C65" w:rsidRPr="00D74D35" w:rsidRDefault="00D74D35" w:rsidP="00D74D35">
      <w:pPr>
        <w:spacing w:line="360" w:lineRule="auto"/>
        <w:ind w:firstLineChars="200" w:firstLine="480"/>
        <w:rPr>
          <w:rFonts w:ascii="仿宋" w:eastAsia="仿宋" w:hAnsi="仿宋" w:cs="仿宋" w:hint="eastAsia"/>
          <w:sz w:val="24"/>
          <w:szCs w:val="24"/>
        </w:rPr>
      </w:pPr>
      <w:r w:rsidRPr="00D74D35">
        <w:rPr>
          <w:rFonts w:ascii="仿宋" w:eastAsia="仿宋" w:hAnsi="仿宋" w:cs="仿宋" w:hint="eastAsia"/>
          <w:sz w:val="24"/>
          <w:szCs w:val="24"/>
        </w:rPr>
        <w:t>本项目</w:t>
      </w:r>
      <w:r w:rsidR="00F26C65" w:rsidRPr="00D74D35">
        <w:rPr>
          <w:rFonts w:ascii="仿宋" w:eastAsia="仿宋" w:hAnsi="仿宋" w:cs="仿宋"/>
          <w:sz w:val="24"/>
          <w:szCs w:val="24"/>
        </w:rPr>
        <w:t>预算</w:t>
      </w:r>
      <w:r w:rsidR="00F26C65" w:rsidRPr="00D74D35">
        <w:rPr>
          <w:rFonts w:ascii="仿宋" w:eastAsia="仿宋" w:hAnsi="仿宋" w:cs="仿宋" w:hint="eastAsia"/>
          <w:sz w:val="24"/>
          <w:szCs w:val="24"/>
        </w:rPr>
        <w:t>：</w:t>
      </w:r>
      <w:r w:rsidR="00B3697B" w:rsidRPr="00D74D35">
        <w:rPr>
          <w:rFonts w:ascii="仿宋" w:eastAsia="仿宋" w:hAnsi="仿宋" w:cs="仿宋" w:hint="eastAsia"/>
          <w:sz w:val="24"/>
          <w:szCs w:val="24"/>
        </w:rPr>
        <w:t>6.5</w:t>
      </w:r>
      <w:r w:rsidR="00F26C65" w:rsidRPr="00D74D35">
        <w:rPr>
          <w:rFonts w:ascii="仿宋" w:eastAsia="仿宋" w:hAnsi="仿宋" w:cs="仿宋"/>
          <w:sz w:val="24"/>
          <w:szCs w:val="24"/>
        </w:rPr>
        <w:t>万元</w:t>
      </w:r>
      <w:r>
        <w:rPr>
          <w:rFonts w:ascii="仿宋" w:eastAsia="仿宋" w:hAnsi="仿宋" w:cs="仿宋" w:hint="eastAsia"/>
          <w:sz w:val="24"/>
          <w:szCs w:val="24"/>
        </w:rPr>
        <w:t>人民币，不接受超过采购预算金额的报价。</w:t>
      </w:r>
    </w:p>
    <w:p w14:paraId="6D9530F4" w14:textId="77777777" w:rsidR="00D74D35" w:rsidRDefault="00871A26" w:rsidP="00D74D35">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投标价格包括：</w:t>
      </w:r>
      <w:r>
        <w:rPr>
          <w:rFonts w:ascii="仿宋" w:eastAsia="仿宋" w:hAnsi="仿宋" w:cs="仿宋"/>
          <w:sz w:val="24"/>
          <w:szCs w:val="24"/>
        </w:rPr>
        <w:t>货物及零配件的购置和安装、运输</w:t>
      </w:r>
      <w:r>
        <w:rPr>
          <w:rFonts w:ascii="仿宋" w:eastAsia="仿宋" w:hAnsi="仿宋" w:cs="仿宋" w:hint="eastAsia"/>
          <w:sz w:val="24"/>
          <w:szCs w:val="24"/>
        </w:rPr>
        <w:t>、</w:t>
      </w:r>
      <w:r>
        <w:rPr>
          <w:rFonts w:ascii="仿宋" w:eastAsia="仿宋" w:hAnsi="仿宋" w:cs="仿宋"/>
          <w:sz w:val="24"/>
          <w:szCs w:val="24"/>
        </w:rPr>
        <w:t>保险、装卸、加工调试、检验、全额含税发票、施工中所有材料及施工人工费、售后服务（软硬件质保、人员培训、软件更新等）、竣工资料、合同实施过程中应预见和不可预见费用等。采购人不支付报价以外的任何费用。</w:t>
      </w:r>
    </w:p>
    <w:p w14:paraId="6C69BFBB" w14:textId="062C53BD" w:rsidR="00871A26" w:rsidRDefault="00871A26" w:rsidP="00D74D35">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本项目无预付款，项目中标公示期结束后、签订合同前，中标人向江苏师范大学缴纳中标价的10%作为履约保证金，项目</w:t>
      </w:r>
      <w:r>
        <w:rPr>
          <w:rFonts w:ascii="仿宋" w:eastAsia="仿宋" w:hAnsi="仿宋" w:cs="仿宋"/>
          <w:sz w:val="24"/>
          <w:szCs w:val="24"/>
        </w:rPr>
        <w:t>竣工</w:t>
      </w:r>
      <w:r>
        <w:rPr>
          <w:rFonts w:ascii="仿宋" w:eastAsia="仿宋" w:hAnsi="仿宋" w:cs="仿宋" w:hint="eastAsia"/>
          <w:sz w:val="24"/>
          <w:szCs w:val="24"/>
        </w:rPr>
        <w:t>验收合格后，中标人提供相应发票，采购人</w:t>
      </w:r>
      <w:r w:rsidR="00D74D35">
        <w:rPr>
          <w:rFonts w:ascii="仿宋" w:eastAsia="仿宋" w:hAnsi="仿宋" w:cs="仿宋" w:hint="eastAsia"/>
          <w:sz w:val="24"/>
          <w:szCs w:val="24"/>
        </w:rPr>
        <w:t>按照</w:t>
      </w:r>
      <w:r w:rsidR="00D74D35" w:rsidRPr="00D74D35">
        <w:rPr>
          <w:rFonts w:ascii="仿宋" w:eastAsia="仿宋" w:hAnsi="仿宋" w:cs="仿宋" w:hint="eastAsia"/>
          <w:sz w:val="24"/>
          <w:szCs w:val="24"/>
        </w:rPr>
        <w:t>江苏师范大学支付流程的相关规定启动支付款项程序</w:t>
      </w:r>
      <w:r w:rsidR="00D74D35">
        <w:rPr>
          <w:rFonts w:ascii="仿宋" w:eastAsia="仿宋" w:hAnsi="仿宋" w:cs="仿宋" w:hint="eastAsia"/>
          <w:sz w:val="24"/>
          <w:szCs w:val="24"/>
        </w:rPr>
        <w:t>，支付</w:t>
      </w:r>
      <w:r>
        <w:rPr>
          <w:rFonts w:ascii="仿宋" w:eastAsia="仿宋" w:hAnsi="仿宋" w:cs="仿宋" w:hint="eastAsia"/>
          <w:sz w:val="24"/>
          <w:szCs w:val="24"/>
        </w:rPr>
        <w:t>中标价的100%</w:t>
      </w:r>
      <w:r w:rsidR="00D74D35">
        <w:rPr>
          <w:rFonts w:ascii="仿宋" w:eastAsia="仿宋" w:hAnsi="仿宋" w:cs="仿宋" w:hint="eastAsia"/>
          <w:sz w:val="24"/>
          <w:szCs w:val="24"/>
        </w:rPr>
        <w:t>及</w:t>
      </w:r>
      <w:r>
        <w:rPr>
          <w:rFonts w:ascii="仿宋" w:eastAsia="仿宋" w:hAnsi="仿宋" w:cs="仿宋"/>
          <w:sz w:val="24"/>
          <w:szCs w:val="24"/>
        </w:rPr>
        <w:t>履约保证金（无息）。</w:t>
      </w:r>
    </w:p>
    <w:p w14:paraId="5E1216D6" w14:textId="41CC5E48" w:rsidR="00D74D35" w:rsidRDefault="00D74D35" w:rsidP="00D74D35">
      <w:pPr>
        <w:spacing w:line="360" w:lineRule="auto"/>
        <w:ind w:firstLineChars="200" w:firstLine="480"/>
        <w:outlineLvl w:val="1"/>
        <w:rPr>
          <w:rFonts w:ascii="仿宋" w:eastAsia="仿宋" w:hAnsi="仿宋" w:cs="仿宋" w:hint="eastAsia"/>
          <w:sz w:val="24"/>
          <w:szCs w:val="24"/>
        </w:rPr>
      </w:pPr>
      <w:r>
        <w:rPr>
          <w:rFonts w:ascii="仿宋" w:eastAsia="仿宋" w:hAnsi="仿宋" w:cs="仿宋" w:hint="eastAsia"/>
          <w:sz w:val="24"/>
          <w:szCs w:val="24"/>
        </w:rPr>
        <w:t>三、技术标准</w:t>
      </w:r>
    </w:p>
    <w:p w14:paraId="51ACDD99" w14:textId="77777777" w:rsidR="00D74D35" w:rsidRDefault="00D74D35" w:rsidP="00D74D35">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投标人应用于本项目的产品、技术、方案须完全满足国家、地方、行业现行规范、标准、指南等要求，</w:t>
      </w:r>
      <w:r w:rsidRPr="008122C4">
        <w:rPr>
          <w:rFonts w:ascii="仿宋" w:eastAsia="仿宋" w:hAnsi="仿宋" w:cs="仿宋" w:hint="eastAsia"/>
          <w:sz w:val="24"/>
          <w:szCs w:val="24"/>
        </w:rPr>
        <w:t>所有标准均以最新版本为准，若标准之间存在冲突，以要求更严格的一方为准。</w:t>
      </w:r>
    </w:p>
    <w:p w14:paraId="6FBE0D1F" w14:textId="77777777" w:rsidR="00D74D35" w:rsidRDefault="00D74D35" w:rsidP="00D74D35">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项目生命周期内（从供货安装到拆除报废）发现有不符合的内容，中标人须立即免费整改，并承担因此产生的一切损失。</w:t>
      </w:r>
    </w:p>
    <w:p w14:paraId="690A5698"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hint="eastAsia"/>
          <w:sz w:val="24"/>
          <w:szCs w:val="24"/>
        </w:rPr>
        <w:t>《多媒体教学环境设计要求》</w:t>
      </w:r>
      <w:r w:rsidRPr="00493E6C">
        <w:rPr>
          <w:rFonts w:ascii="仿宋" w:eastAsia="仿宋" w:hAnsi="仿宋" w:cs="仿宋" w:hint="eastAsia"/>
          <w:sz w:val="24"/>
          <w:szCs w:val="24"/>
        </w:rPr>
        <w:t>………………………</w:t>
      </w:r>
      <w:r w:rsidRPr="001D0B43">
        <w:rPr>
          <w:rFonts w:ascii="仿宋" w:eastAsia="仿宋" w:hAnsi="仿宋" w:cs="仿宋" w:hint="eastAsia"/>
          <w:sz w:val="24"/>
          <w:szCs w:val="24"/>
        </w:rPr>
        <w:t>GB/T 36447-2018</w:t>
      </w:r>
    </w:p>
    <w:p w14:paraId="4CA8FAA2" w14:textId="77777777" w:rsidR="00D74D35" w:rsidRDefault="00D74D35" w:rsidP="00D74D35">
      <w:pPr>
        <w:spacing w:line="360" w:lineRule="auto"/>
        <w:ind w:firstLineChars="200" w:firstLine="480"/>
        <w:rPr>
          <w:rFonts w:ascii="仿宋" w:eastAsia="仿宋" w:hAnsi="仿宋" w:cs="仿宋" w:hint="eastAsia"/>
          <w:sz w:val="24"/>
          <w:szCs w:val="24"/>
        </w:rPr>
      </w:pPr>
      <w:r w:rsidRPr="007433F1">
        <w:rPr>
          <w:rFonts w:ascii="仿宋" w:eastAsia="仿宋" w:hAnsi="仿宋" w:cs="仿宋" w:hint="eastAsia"/>
          <w:sz w:val="24"/>
          <w:szCs w:val="24"/>
        </w:rPr>
        <w:t>《中小学校教室采光和照明卫生标准》</w:t>
      </w:r>
      <w:r w:rsidRPr="00493E6C">
        <w:rPr>
          <w:rFonts w:ascii="仿宋" w:eastAsia="仿宋" w:hAnsi="仿宋" w:cs="仿宋" w:hint="eastAsia"/>
          <w:sz w:val="24"/>
          <w:szCs w:val="24"/>
        </w:rPr>
        <w:t>……………</w:t>
      </w:r>
      <w:r w:rsidRPr="007433F1">
        <w:rPr>
          <w:rFonts w:ascii="仿宋" w:eastAsia="仿宋" w:hAnsi="仿宋" w:cs="仿宋" w:hint="eastAsia"/>
          <w:sz w:val="24"/>
          <w:szCs w:val="24"/>
        </w:rPr>
        <w:t>GB 7793-2025</w:t>
      </w:r>
    </w:p>
    <w:p w14:paraId="09A3E488" w14:textId="77777777" w:rsidR="00D74D35" w:rsidRDefault="00D74D35" w:rsidP="00D74D35">
      <w:pPr>
        <w:spacing w:line="360" w:lineRule="auto"/>
        <w:ind w:firstLineChars="200" w:firstLine="480"/>
        <w:rPr>
          <w:rFonts w:ascii="仿宋" w:eastAsia="仿宋" w:hAnsi="仿宋" w:cs="仿宋" w:hint="eastAsia"/>
          <w:sz w:val="24"/>
          <w:szCs w:val="24"/>
        </w:rPr>
      </w:pPr>
      <w:r w:rsidRPr="007433F1">
        <w:rPr>
          <w:rFonts w:ascii="仿宋" w:eastAsia="仿宋" w:hAnsi="仿宋" w:cs="仿宋" w:hint="eastAsia"/>
          <w:sz w:val="24"/>
          <w:szCs w:val="24"/>
        </w:rPr>
        <w:t>《中小学校设计规范》</w:t>
      </w:r>
      <w:r w:rsidRPr="00493E6C">
        <w:rPr>
          <w:rFonts w:ascii="仿宋" w:eastAsia="仿宋" w:hAnsi="仿宋" w:cs="仿宋" w:hint="eastAsia"/>
          <w:sz w:val="24"/>
          <w:szCs w:val="24"/>
        </w:rPr>
        <w:t>………………………………</w:t>
      </w:r>
      <w:r w:rsidRPr="001D0B43">
        <w:rPr>
          <w:rFonts w:ascii="仿宋" w:eastAsia="仿宋" w:hAnsi="仿宋" w:cs="仿宋" w:hint="eastAsia"/>
          <w:sz w:val="24"/>
          <w:szCs w:val="24"/>
        </w:rPr>
        <w:t>GB 50099-2011</w:t>
      </w:r>
    </w:p>
    <w:p w14:paraId="6F82FA6A" w14:textId="77777777" w:rsidR="00D74D35" w:rsidRPr="001D0B43"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hint="eastAsia"/>
          <w:sz w:val="24"/>
          <w:szCs w:val="24"/>
        </w:rPr>
        <w:lastRenderedPageBreak/>
        <w:t>《民用建筑电气设计标准》</w:t>
      </w:r>
      <w:r w:rsidRPr="00493E6C">
        <w:rPr>
          <w:rFonts w:ascii="仿宋" w:eastAsia="仿宋" w:hAnsi="仿宋" w:cs="仿宋" w:hint="eastAsia"/>
          <w:sz w:val="24"/>
          <w:szCs w:val="24"/>
        </w:rPr>
        <w:t>…………………………</w:t>
      </w:r>
      <w:r w:rsidRPr="001D0B43">
        <w:rPr>
          <w:rFonts w:ascii="仿宋" w:eastAsia="仿宋" w:hAnsi="仿宋" w:cs="仿宋" w:hint="eastAsia"/>
          <w:sz w:val="24"/>
          <w:szCs w:val="24"/>
        </w:rPr>
        <w:t>GB 51348-2019</w:t>
      </w:r>
    </w:p>
    <w:p w14:paraId="0ECD9984" w14:textId="77777777" w:rsidR="00D74D35" w:rsidRDefault="00D74D35" w:rsidP="00D74D35">
      <w:pPr>
        <w:spacing w:line="360" w:lineRule="auto"/>
        <w:ind w:firstLineChars="200" w:firstLine="480"/>
        <w:rPr>
          <w:rFonts w:ascii="仿宋" w:eastAsia="仿宋" w:hAnsi="仿宋" w:cs="仿宋" w:hint="eastAsia"/>
          <w:sz w:val="24"/>
          <w:szCs w:val="24"/>
        </w:rPr>
      </w:pPr>
      <w:r w:rsidRPr="007433F1">
        <w:rPr>
          <w:rFonts w:ascii="仿宋" w:eastAsia="仿宋" w:hAnsi="仿宋" w:cs="仿宋" w:hint="eastAsia"/>
          <w:sz w:val="24"/>
          <w:szCs w:val="24"/>
        </w:rPr>
        <w:t>《数据中心设计规范》</w:t>
      </w:r>
      <w:r w:rsidRPr="00493E6C">
        <w:rPr>
          <w:rFonts w:ascii="仿宋" w:eastAsia="仿宋" w:hAnsi="仿宋" w:cs="仿宋" w:hint="eastAsia"/>
          <w:sz w:val="24"/>
          <w:szCs w:val="24"/>
        </w:rPr>
        <w:t>………………………………</w:t>
      </w:r>
      <w:r w:rsidRPr="007433F1">
        <w:rPr>
          <w:rFonts w:ascii="仿宋" w:eastAsia="仿宋" w:hAnsi="仿宋" w:cs="仿宋" w:hint="eastAsia"/>
          <w:sz w:val="24"/>
          <w:szCs w:val="24"/>
        </w:rPr>
        <w:t>GB 50174-2017</w:t>
      </w:r>
    </w:p>
    <w:p w14:paraId="00870ABD" w14:textId="77777777" w:rsidR="00D74D35" w:rsidRDefault="00D74D35" w:rsidP="00D74D35">
      <w:pPr>
        <w:spacing w:line="360" w:lineRule="auto"/>
        <w:ind w:firstLineChars="200" w:firstLine="480"/>
        <w:rPr>
          <w:rFonts w:ascii="仿宋" w:eastAsia="仿宋" w:hAnsi="仿宋" w:cs="仿宋" w:hint="eastAsia"/>
          <w:sz w:val="24"/>
          <w:szCs w:val="24"/>
        </w:rPr>
      </w:pPr>
      <w:r w:rsidRPr="007433F1">
        <w:rPr>
          <w:rFonts w:ascii="仿宋" w:eastAsia="仿宋" w:hAnsi="仿宋" w:cs="仿宋" w:hint="eastAsia"/>
          <w:sz w:val="24"/>
          <w:szCs w:val="24"/>
        </w:rPr>
        <w:t>《计算机场地通用规范》</w:t>
      </w:r>
      <w:r w:rsidRPr="00493E6C">
        <w:rPr>
          <w:rFonts w:ascii="仿宋" w:eastAsia="仿宋" w:hAnsi="仿宋" w:cs="仿宋" w:hint="eastAsia"/>
          <w:sz w:val="24"/>
          <w:szCs w:val="24"/>
        </w:rPr>
        <w:t>……………………………</w:t>
      </w:r>
      <w:r w:rsidRPr="007433F1">
        <w:rPr>
          <w:rFonts w:ascii="仿宋" w:eastAsia="仿宋" w:hAnsi="仿宋" w:cs="仿宋"/>
          <w:sz w:val="24"/>
          <w:szCs w:val="24"/>
        </w:rPr>
        <w:t>GB 2887-2011</w:t>
      </w:r>
    </w:p>
    <w:p w14:paraId="57B3A776" w14:textId="77777777" w:rsidR="00D74D35" w:rsidRDefault="00D74D35" w:rsidP="00D74D35">
      <w:pPr>
        <w:spacing w:line="360" w:lineRule="auto"/>
        <w:ind w:firstLineChars="200" w:firstLine="480"/>
        <w:rPr>
          <w:rFonts w:ascii="仿宋" w:eastAsia="仿宋" w:hAnsi="仿宋" w:cs="仿宋" w:hint="eastAsia"/>
          <w:sz w:val="24"/>
          <w:szCs w:val="24"/>
        </w:rPr>
      </w:pPr>
      <w:r w:rsidRPr="007433F1">
        <w:rPr>
          <w:rFonts w:ascii="仿宋" w:eastAsia="仿宋" w:hAnsi="仿宋" w:cs="仿宋" w:hint="eastAsia"/>
          <w:sz w:val="24"/>
          <w:szCs w:val="24"/>
        </w:rPr>
        <w:t>《计算机场地安全要求》</w:t>
      </w:r>
      <w:r w:rsidRPr="00493E6C">
        <w:rPr>
          <w:rFonts w:ascii="仿宋" w:eastAsia="仿宋" w:hAnsi="仿宋" w:cs="仿宋" w:hint="eastAsia"/>
          <w:sz w:val="24"/>
          <w:szCs w:val="24"/>
        </w:rPr>
        <w:t>……………………………</w:t>
      </w:r>
      <w:r w:rsidRPr="007433F1">
        <w:rPr>
          <w:rFonts w:ascii="仿宋" w:eastAsia="仿宋" w:hAnsi="仿宋" w:cs="仿宋" w:hint="eastAsia"/>
          <w:sz w:val="24"/>
          <w:szCs w:val="24"/>
        </w:rPr>
        <w:t>GB 9361-2011</w:t>
      </w:r>
    </w:p>
    <w:p w14:paraId="222C398E"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hint="eastAsia"/>
          <w:sz w:val="24"/>
          <w:szCs w:val="24"/>
        </w:rPr>
        <w:t>《计算机机房活动地板技术要求》</w:t>
      </w:r>
      <w:r w:rsidRPr="00493E6C">
        <w:rPr>
          <w:rFonts w:ascii="仿宋" w:eastAsia="仿宋" w:hAnsi="仿宋" w:cs="仿宋" w:hint="eastAsia"/>
          <w:sz w:val="24"/>
          <w:szCs w:val="24"/>
        </w:rPr>
        <w:t>…………………</w:t>
      </w:r>
      <w:r w:rsidRPr="001D0B43">
        <w:rPr>
          <w:rFonts w:ascii="仿宋" w:eastAsia="仿宋" w:hAnsi="仿宋" w:cs="仿宋" w:hint="eastAsia"/>
          <w:sz w:val="24"/>
          <w:szCs w:val="24"/>
        </w:rPr>
        <w:t>GB/T 18229-2000</w:t>
      </w:r>
    </w:p>
    <w:p w14:paraId="15A8B9CE" w14:textId="77777777" w:rsidR="00D74D35" w:rsidRDefault="00D74D35" w:rsidP="00D74D35">
      <w:pPr>
        <w:spacing w:line="360" w:lineRule="auto"/>
        <w:ind w:firstLineChars="200" w:firstLine="480"/>
        <w:rPr>
          <w:rFonts w:ascii="仿宋" w:eastAsia="仿宋" w:hAnsi="仿宋" w:cs="仿宋" w:hint="eastAsia"/>
          <w:sz w:val="24"/>
          <w:szCs w:val="24"/>
        </w:rPr>
      </w:pPr>
      <w:r w:rsidRPr="007433F1">
        <w:rPr>
          <w:rFonts w:ascii="仿宋" w:eastAsia="仿宋" w:hAnsi="仿宋" w:cs="仿宋" w:hint="eastAsia"/>
          <w:sz w:val="24"/>
          <w:szCs w:val="24"/>
        </w:rPr>
        <w:t>《综合布线系统工程设计规范》</w:t>
      </w:r>
      <w:r w:rsidRPr="00493E6C">
        <w:rPr>
          <w:rFonts w:ascii="仿宋" w:eastAsia="仿宋" w:hAnsi="仿宋" w:cs="仿宋" w:hint="eastAsia"/>
          <w:sz w:val="24"/>
          <w:szCs w:val="24"/>
        </w:rPr>
        <w:t>……………………</w:t>
      </w:r>
      <w:r w:rsidRPr="007433F1">
        <w:rPr>
          <w:rFonts w:ascii="仿宋" w:eastAsia="仿宋" w:hAnsi="仿宋" w:cs="仿宋" w:hint="eastAsia"/>
          <w:sz w:val="24"/>
          <w:szCs w:val="24"/>
        </w:rPr>
        <w:t>GB 50311-2016</w:t>
      </w:r>
    </w:p>
    <w:p w14:paraId="04ECD6AD" w14:textId="77777777" w:rsidR="00D74D35" w:rsidRDefault="00D74D35" w:rsidP="00D74D35">
      <w:pPr>
        <w:spacing w:line="360" w:lineRule="auto"/>
        <w:ind w:firstLineChars="200" w:firstLine="480"/>
        <w:rPr>
          <w:rFonts w:ascii="仿宋" w:eastAsia="仿宋" w:hAnsi="仿宋" w:cs="仿宋" w:hint="eastAsia"/>
          <w:sz w:val="24"/>
          <w:szCs w:val="24"/>
        </w:rPr>
      </w:pPr>
      <w:r w:rsidRPr="007433F1">
        <w:rPr>
          <w:rFonts w:ascii="仿宋" w:eastAsia="仿宋" w:hAnsi="仿宋" w:cs="仿宋" w:hint="eastAsia"/>
          <w:sz w:val="24"/>
          <w:szCs w:val="24"/>
        </w:rPr>
        <w:t>《综合布线系统工程验收规范》</w:t>
      </w:r>
      <w:r w:rsidRPr="00493E6C">
        <w:rPr>
          <w:rFonts w:ascii="仿宋" w:eastAsia="仿宋" w:hAnsi="仿宋" w:cs="仿宋" w:hint="eastAsia"/>
          <w:sz w:val="24"/>
          <w:szCs w:val="24"/>
        </w:rPr>
        <w:t>……………………</w:t>
      </w:r>
      <w:r w:rsidRPr="007433F1">
        <w:rPr>
          <w:rFonts w:ascii="仿宋" w:eastAsia="仿宋" w:hAnsi="仿宋" w:cs="仿宋" w:hint="eastAsia"/>
          <w:sz w:val="24"/>
          <w:szCs w:val="24"/>
        </w:rPr>
        <w:t>GB 50312-2016</w:t>
      </w:r>
    </w:p>
    <w:p w14:paraId="0CF45F3A"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hint="eastAsia"/>
          <w:sz w:val="24"/>
          <w:szCs w:val="24"/>
        </w:rPr>
        <w:t>《电气装置安装工程接地装置施工及验收规范》</w:t>
      </w:r>
      <w:r w:rsidRPr="00493E6C">
        <w:rPr>
          <w:rFonts w:ascii="仿宋" w:eastAsia="仿宋" w:hAnsi="仿宋" w:cs="仿宋" w:hint="eastAsia"/>
          <w:sz w:val="24"/>
          <w:szCs w:val="24"/>
        </w:rPr>
        <w:t>…</w:t>
      </w:r>
      <w:r w:rsidRPr="001D0B43">
        <w:rPr>
          <w:rFonts w:ascii="仿宋" w:eastAsia="仿宋" w:hAnsi="仿宋" w:cs="仿宋" w:hint="eastAsia"/>
          <w:sz w:val="24"/>
          <w:szCs w:val="24"/>
        </w:rPr>
        <w:t>GB 50169-2016</w:t>
      </w:r>
    </w:p>
    <w:p w14:paraId="15F5E646"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hint="eastAsia"/>
          <w:sz w:val="24"/>
          <w:szCs w:val="24"/>
        </w:rPr>
        <w:t>《电力工程电缆设计标准》</w:t>
      </w:r>
      <w:r w:rsidRPr="00493E6C">
        <w:rPr>
          <w:rFonts w:ascii="仿宋" w:eastAsia="仿宋" w:hAnsi="仿宋" w:cs="仿宋" w:hint="eastAsia"/>
          <w:sz w:val="24"/>
          <w:szCs w:val="24"/>
        </w:rPr>
        <w:t>…………………………</w:t>
      </w:r>
      <w:r w:rsidRPr="001D0B43">
        <w:rPr>
          <w:rFonts w:ascii="仿宋" w:eastAsia="仿宋" w:hAnsi="仿宋" w:cs="仿宋" w:hint="eastAsia"/>
          <w:sz w:val="24"/>
          <w:szCs w:val="24"/>
        </w:rPr>
        <w:t>GB 50217-2018</w:t>
      </w:r>
    </w:p>
    <w:p w14:paraId="158FD9BC"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hint="eastAsia"/>
          <w:sz w:val="24"/>
          <w:szCs w:val="24"/>
        </w:rPr>
        <w:t>《建筑设计防火规范》</w:t>
      </w:r>
      <w:r w:rsidRPr="00493E6C">
        <w:rPr>
          <w:rFonts w:ascii="仿宋" w:eastAsia="仿宋" w:hAnsi="仿宋" w:cs="仿宋" w:hint="eastAsia"/>
          <w:sz w:val="24"/>
          <w:szCs w:val="24"/>
        </w:rPr>
        <w:t>………………………………</w:t>
      </w:r>
      <w:r w:rsidRPr="001D0B43">
        <w:rPr>
          <w:rFonts w:ascii="仿宋" w:eastAsia="仿宋" w:hAnsi="仿宋" w:cs="仿宋" w:hint="eastAsia"/>
          <w:sz w:val="24"/>
          <w:szCs w:val="24"/>
        </w:rPr>
        <w:t>GB 50016-2014</w:t>
      </w:r>
      <w:r>
        <w:rPr>
          <w:rFonts w:ascii="仿宋" w:eastAsia="仿宋" w:hAnsi="仿宋" w:cs="仿宋" w:hint="eastAsia"/>
          <w:sz w:val="24"/>
          <w:szCs w:val="24"/>
        </w:rPr>
        <w:t>(</w:t>
      </w:r>
      <w:r w:rsidRPr="001D0B43">
        <w:rPr>
          <w:rFonts w:ascii="仿宋" w:eastAsia="仿宋" w:hAnsi="仿宋" w:cs="仿宋" w:hint="eastAsia"/>
          <w:sz w:val="24"/>
          <w:szCs w:val="24"/>
        </w:rPr>
        <w:t>2018年版</w:t>
      </w:r>
      <w:r>
        <w:rPr>
          <w:rFonts w:ascii="仿宋" w:eastAsia="仿宋" w:hAnsi="仿宋" w:cs="仿宋" w:hint="eastAsia"/>
          <w:sz w:val="24"/>
          <w:szCs w:val="24"/>
        </w:rPr>
        <w:t>)</w:t>
      </w:r>
    </w:p>
    <w:p w14:paraId="4AA0ADA7"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hint="eastAsia"/>
          <w:sz w:val="24"/>
          <w:szCs w:val="24"/>
        </w:rPr>
        <w:t>《信息化教学环境视听技术规范》</w:t>
      </w:r>
      <w:r w:rsidRPr="00493E6C">
        <w:rPr>
          <w:rFonts w:ascii="仿宋" w:eastAsia="仿宋" w:hAnsi="仿宋" w:cs="仿宋" w:hint="eastAsia"/>
          <w:sz w:val="24"/>
          <w:szCs w:val="24"/>
        </w:rPr>
        <w:t>…………………</w:t>
      </w:r>
      <w:r w:rsidRPr="001D0B43">
        <w:rPr>
          <w:rFonts w:ascii="仿宋" w:eastAsia="仿宋" w:hAnsi="仿宋" w:cs="仿宋" w:hint="eastAsia"/>
          <w:sz w:val="24"/>
          <w:szCs w:val="24"/>
        </w:rPr>
        <w:t>JY/T 0608-2022</w:t>
      </w:r>
    </w:p>
    <w:p w14:paraId="1132CDE4" w14:textId="77777777" w:rsidR="00D74D35" w:rsidRDefault="00D74D35" w:rsidP="00D74D35">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w:t>
      </w:r>
      <w:r w:rsidRPr="008122C4">
        <w:rPr>
          <w:rFonts w:ascii="仿宋" w:eastAsia="仿宋" w:hAnsi="仿宋" w:cs="仿宋"/>
          <w:sz w:val="24"/>
          <w:szCs w:val="24"/>
        </w:rPr>
        <w:t>高等学校智慧教室建设技术要求</w:t>
      </w:r>
      <w:r>
        <w:rPr>
          <w:rFonts w:ascii="仿宋" w:eastAsia="仿宋" w:hAnsi="仿宋" w:cs="仿宋" w:hint="eastAsia"/>
          <w:sz w:val="24"/>
          <w:szCs w:val="24"/>
        </w:rPr>
        <w:t>》</w:t>
      </w:r>
      <w:r w:rsidRPr="00493E6C">
        <w:rPr>
          <w:rFonts w:ascii="仿宋" w:eastAsia="仿宋" w:hAnsi="仿宋" w:cs="仿宋" w:hint="eastAsia"/>
          <w:sz w:val="24"/>
          <w:szCs w:val="24"/>
        </w:rPr>
        <w:t>………………</w:t>
      </w:r>
      <w:r w:rsidRPr="008122C4">
        <w:rPr>
          <w:rFonts w:ascii="仿宋" w:eastAsia="仿宋" w:hAnsi="仿宋" w:cs="仿宋"/>
          <w:sz w:val="24"/>
          <w:szCs w:val="24"/>
        </w:rPr>
        <w:t>JY/T 1001-202X</w:t>
      </w:r>
    </w:p>
    <w:p w14:paraId="65115EB8"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hint="eastAsia"/>
          <w:sz w:val="24"/>
          <w:szCs w:val="24"/>
        </w:rPr>
        <w:t>《教育资源建设技术规范》</w:t>
      </w:r>
      <w:r w:rsidRPr="00493E6C">
        <w:rPr>
          <w:rFonts w:ascii="仿宋" w:eastAsia="仿宋" w:hAnsi="仿宋" w:cs="仿宋" w:hint="eastAsia"/>
          <w:sz w:val="24"/>
          <w:szCs w:val="24"/>
        </w:rPr>
        <w:t>…………………………</w:t>
      </w:r>
      <w:r w:rsidRPr="001D0B43">
        <w:rPr>
          <w:rFonts w:ascii="仿宋" w:eastAsia="仿宋" w:hAnsi="仿宋" w:cs="仿宋" w:hint="eastAsia"/>
          <w:sz w:val="24"/>
          <w:szCs w:val="24"/>
        </w:rPr>
        <w:t>CELTS-41</w:t>
      </w:r>
    </w:p>
    <w:p w14:paraId="666BB034" w14:textId="77777777" w:rsidR="00D74D35" w:rsidRPr="008122C4" w:rsidRDefault="00D74D35" w:rsidP="00D74D35">
      <w:pPr>
        <w:spacing w:line="360" w:lineRule="auto"/>
        <w:ind w:firstLineChars="200" w:firstLine="480"/>
        <w:rPr>
          <w:rFonts w:ascii="仿宋" w:eastAsia="仿宋" w:hAnsi="仿宋" w:cs="仿宋" w:hint="eastAsia"/>
          <w:sz w:val="24"/>
          <w:szCs w:val="24"/>
        </w:rPr>
      </w:pPr>
      <w:r w:rsidRPr="008122C4">
        <w:rPr>
          <w:rFonts w:ascii="仿宋" w:eastAsia="仿宋" w:hAnsi="仿宋" w:cs="仿宋"/>
          <w:sz w:val="24"/>
          <w:szCs w:val="24"/>
        </w:rPr>
        <w:t>《高等学校数字校园建设规范</w:t>
      </w:r>
      <w:r>
        <w:rPr>
          <w:rFonts w:ascii="仿宋" w:eastAsia="仿宋" w:hAnsi="仿宋" w:cs="仿宋" w:hint="eastAsia"/>
          <w:sz w:val="24"/>
          <w:szCs w:val="24"/>
        </w:rPr>
        <w:t>(</w:t>
      </w:r>
      <w:r w:rsidRPr="008122C4">
        <w:rPr>
          <w:rFonts w:ascii="仿宋" w:eastAsia="仿宋" w:hAnsi="仿宋" w:cs="仿宋"/>
          <w:sz w:val="24"/>
          <w:szCs w:val="24"/>
        </w:rPr>
        <w:t>试行）》</w:t>
      </w:r>
      <w:r w:rsidRPr="00493E6C">
        <w:rPr>
          <w:rFonts w:ascii="仿宋" w:eastAsia="仿宋" w:hAnsi="仿宋" w:cs="仿宋" w:hint="eastAsia"/>
          <w:sz w:val="24"/>
          <w:szCs w:val="24"/>
        </w:rPr>
        <w:t>……………</w:t>
      </w:r>
      <w:r w:rsidRPr="001D0B43">
        <w:rPr>
          <w:rFonts w:ascii="仿宋" w:eastAsia="仿宋" w:hAnsi="仿宋" w:cs="仿宋"/>
          <w:sz w:val="24"/>
          <w:szCs w:val="24"/>
        </w:rPr>
        <w:t>教育部</w:t>
      </w:r>
      <w:r>
        <w:rPr>
          <w:rFonts w:ascii="仿宋" w:eastAsia="仿宋" w:hAnsi="仿宋" w:cs="仿宋" w:hint="eastAsia"/>
          <w:sz w:val="24"/>
          <w:szCs w:val="24"/>
        </w:rPr>
        <w:t>（2021）</w:t>
      </w:r>
    </w:p>
    <w:p w14:paraId="4C53A24B" w14:textId="77777777" w:rsidR="00D74D35" w:rsidRDefault="00D74D35" w:rsidP="00D74D35">
      <w:pPr>
        <w:spacing w:line="360" w:lineRule="auto"/>
        <w:ind w:firstLineChars="200" w:firstLine="435"/>
        <w:rPr>
          <w:rFonts w:ascii="仿宋" w:eastAsia="仿宋" w:hAnsi="仿宋" w:cs="仿宋" w:hint="eastAsia"/>
          <w:sz w:val="24"/>
          <w:szCs w:val="24"/>
        </w:rPr>
      </w:pPr>
      <w:r w:rsidRPr="00D74D35">
        <w:rPr>
          <w:rFonts w:ascii="仿宋" w:eastAsia="仿宋" w:hAnsi="仿宋" w:cs="仿宋"/>
          <w:w w:val="91"/>
          <w:kern w:val="0"/>
          <w:sz w:val="24"/>
          <w:szCs w:val="24"/>
          <w:fitText w:val="5040" w:id="-417618176"/>
        </w:rPr>
        <w:t>《高等职业学校实训教学条件建设标准</w:t>
      </w:r>
      <w:r w:rsidRPr="00D74D35">
        <w:rPr>
          <w:rFonts w:ascii="仿宋" w:eastAsia="仿宋" w:hAnsi="仿宋" w:cs="仿宋" w:hint="eastAsia"/>
          <w:w w:val="91"/>
          <w:kern w:val="0"/>
          <w:sz w:val="24"/>
          <w:szCs w:val="24"/>
          <w:fitText w:val="5040" w:id="-417618176"/>
        </w:rPr>
        <w:t>(</w:t>
      </w:r>
      <w:r w:rsidRPr="00D74D35">
        <w:rPr>
          <w:rFonts w:ascii="仿宋" w:eastAsia="仿宋" w:hAnsi="仿宋" w:cs="仿宋"/>
          <w:w w:val="91"/>
          <w:kern w:val="0"/>
          <w:sz w:val="24"/>
          <w:szCs w:val="24"/>
          <w:fitText w:val="5040" w:id="-417618176"/>
        </w:rPr>
        <w:t>计算机类</w:t>
      </w:r>
      <w:r w:rsidRPr="00D74D35">
        <w:rPr>
          <w:rFonts w:ascii="仿宋" w:eastAsia="仿宋" w:hAnsi="仿宋" w:cs="仿宋" w:hint="eastAsia"/>
          <w:w w:val="91"/>
          <w:kern w:val="0"/>
          <w:sz w:val="24"/>
          <w:szCs w:val="24"/>
          <w:fitText w:val="5040" w:id="-417618176"/>
        </w:rPr>
        <w:t>)</w:t>
      </w:r>
      <w:r w:rsidRPr="00D74D35">
        <w:rPr>
          <w:rFonts w:ascii="仿宋" w:eastAsia="仿宋" w:hAnsi="仿宋" w:cs="仿宋"/>
          <w:spacing w:val="18"/>
          <w:w w:val="91"/>
          <w:kern w:val="0"/>
          <w:sz w:val="24"/>
          <w:szCs w:val="24"/>
          <w:fitText w:val="5040" w:id="-417618176"/>
        </w:rPr>
        <w:t>》</w:t>
      </w:r>
      <w:r w:rsidRPr="00493E6C">
        <w:rPr>
          <w:rFonts w:ascii="仿宋" w:eastAsia="仿宋" w:hAnsi="仿宋" w:cs="仿宋" w:hint="eastAsia"/>
          <w:sz w:val="24"/>
          <w:szCs w:val="24"/>
        </w:rPr>
        <w:t>…</w:t>
      </w:r>
      <w:r w:rsidRPr="001D0B43">
        <w:rPr>
          <w:rFonts w:ascii="仿宋" w:eastAsia="仿宋" w:hAnsi="仿宋" w:cs="仿宋"/>
          <w:sz w:val="24"/>
          <w:szCs w:val="24"/>
        </w:rPr>
        <w:t>教育部</w:t>
      </w:r>
      <w:r>
        <w:rPr>
          <w:rFonts w:ascii="仿宋" w:eastAsia="仿宋" w:hAnsi="仿宋" w:cs="仿宋" w:hint="eastAsia"/>
          <w:sz w:val="24"/>
          <w:szCs w:val="24"/>
        </w:rPr>
        <w:t>（2019）</w:t>
      </w:r>
    </w:p>
    <w:p w14:paraId="3F85E433"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sz w:val="24"/>
          <w:szCs w:val="24"/>
        </w:rPr>
        <w:t>《数字电视液晶显示器通用规范》</w:t>
      </w:r>
      <w:r w:rsidRPr="00493E6C">
        <w:rPr>
          <w:rFonts w:ascii="仿宋" w:eastAsia="仿宋" w:hAnsi="仿宋" w:cs="仿宋" w:hint="eastAsia"/>
          <w:sz w:val="24"/>
          <w:szCs w:val="24"/>
        </w:rPr>
        <w:t>…………………</w:t>
      </w:r>
      <w:r w:rsidRPr="001D0B43">
        <w:rPr>
          <w:rFonts w:ascii="仿宋" w:eastAsia="仿宋" w:hAnsi="仿宋" w:cs="仿宋"/>
          <w:sz w:val="24"/>
          <w:szCs w:val="24"/>
        </w:rPr>
        <w:t>SJ/T 11343-2015</w:t>
      </w:r>
    </w:p>
    <w:p w14:paraId="0E9040E9"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sz w:val="24"/>
          <w:szCs w:val="24"/>
        </w:rPr>
        <w:t>《综合布线系统标准》</w:t>
      </w:r>
      <w:r w:rsidRPr="00493E6C">
        <w:rPr>
          <w:rFonts w:ascii="仿宋" w:eastAsia="仿宋" w:hAnsi="仿宋" w:cs="仿宋" w:hint="eastAsia"/>
          <w:sz w:val="24"/>
          <w:szCs w:val="24"/>
        </w:rPr>
        <w:t>………………………………</w:t>
      </w:r>
      <w:r w:rsidRPr="001D0B43">
        <w:rPr>
          <w:rFonts w:ascii="仿宋" w:eastAsia="仿宋" w:hAnsi="仿宋" w:cs="仿宋"/>
          <w:sz w:val="24"/>
          <w:szCs w:val="24"/>
        </w:rPr>
        <w:t>TIA/EIA-568</w:t>
      </w:r>
    </w:p>
    <w:p w14:paraId="4F16EFF4" w14:textId="77777777" w:rsidR="00D74D35" w:rsidRDefault="00D74D35" w:rsidP="00D74D35">
      <w:pPr>
        <w:spacing w:line="360" w:lineRule="auto"/>
        <w:ind w:firstLineChars="200" w:firstLine="480"/>
        <w:rPr>
          <w:rFonts w:ascii="仿宋" w:eastAsia="仿宋" w:hAnsi="仿宋" w:cs="仿宋" w:hint="eastAsia"/>
          <w:sz w:val="24"/>
          <w:szCs w:val="24"/>
        </w:rPr>
      </w:pPr>
      <w:r w:rsidRPr="001D0B43">
        <w:rPr>
          <w:rFonts w:ascii="仿宋" w:eastAsia="仿宋" w:hAnsi="仿宋" w:cs="仿宋"/>
          <w:sz w:val="24"/>
          <w:szCs w:val="24"/>
        </w:rPr>
        <w:t>《信息技术通用布线标准》</w:t>
      </w:r>
      <w:r w:rsidRPr="00493E6C">
        <w:rPr>
          <w:rFonts w:ascii="仿宋" w:eastAsia="仿宋" w:hAnsi="仿宋" w:cs="仿宋" w:hint="eastAsia"/>
          <w:sz w:val="24"/>
          <w:szCs w:val="24"/>
        </w:rPr>
        <w:t>…………………………</w:t>
      </w:r>
      <w:r w:rsidRPr="001D0B43">
        <w:rPr>
          <w:rFonts w:ascii="仿宋" w:eastAsia="仿宋" w:hAnsi="仿宋" w:cs="仿宋"/>
          <w:sz w:val="24"/>
          <w:szCs w:val="24"/>
        </w:rPr>
        <w:t>ISO/IEC 11801</w:t>
      </w:r>
    </w:p>
    <w:p w14:paraId="7E3F5B38" w14:textId="4E1AD84B" w:rsidR="00D74D35" w:rsidRDefault="00D74D35" w:rsidP="00D74D35">
      <w:pPr>
        <w:spacing w:line="360" w:lineRule="auto"/>
        <w:ind w:firstLineChars="200" w:firstLine="480"/>
        <w:outlineLvl w:val="1"/>
        <w:rPr>
          <w:rFonts w:ascii="仿宋" w:eastAsia="仿宋" w:hAnsi="仿宋" w:cs="仿宋" w:hint="eastAsia"/>
          <w:sz w:val="24"/>
          <w:szCs w:val="24"/>
        </w:rPr>
      </w:pPr>
      <w:r>
        <w:rPr>
          <w:rFonts w:ascii="仿宋" w:eastAsia="仿宋" w:hAnsi="仿宋" w:cs="仿宋" w:hint="eastAsia"/>
          <w:sz w:val="24"/>
          <w:szCs w:val="24"/>
        </w:rPr>
        <w:t>四、采购设备清单及技术要求</w:t>
      </w:r>
    </w:p>
    <w:p w14:paraId="6B8A616C" w14:textId="033400F2" w:rsidR="00B11566" w:rsidRDefault="00B11566" w:rsidP="00B11566">
      <w:pPr>
        <w:spacing w:line="360" w:lineRule="auto"/>
        <w:ind w:firstLineChars="200" w:firstLine="480"/>
        <w:outlineLvl w:val="2"/>
        <w:rPr>
          <w:rFonts w:ascii="仿宋" w:eastAsia="仿宋" w:hAnsi="仿宋" w:cs="仿宋" w:hint="eastAsia"/>
          <w:sz w:val="24"/>
          <w:szCs w:val="24"/>
        </w:rPr>
      </w:pPr>
      <w:r>
        <w:rPr>
          <w:rFonts w:ascii="仿宋" w:eastAsia="仿宋" w:hAnsi="仿宋" w:cs="仿宋" w:hint="eastAsia"/>
          <w:sz w:val="24"/>
          <w:szCs w:val="24"/>
        </w:rPr>
        <w:t>4.1 设备清单</w:t>
      </w:r>
    </w:p>
    <w:tbl>
      <w:tblPr>
        <w:tblStyle w:val="a3"/>
        <w:tblW w:w="0" w:type="auto"/>
        <w:tblLook w:val="04A0" w:firstRow="1" w:lastRow="0" w:firstColumn="1" w:lastColumn="0" w:noHBand="0" w:noVBand="1"/>
      </w:tblPr>
      <w:tblGrid>
        <w:gridCol w:w="597"/>
        <w:gridCol w:w="2092"/>
        <w:gridCol w:w="694"/>
        <w:gridCol w:w="658"/>
        <w:gridCol w:w="4255"/>
      </w:tblGrid>
      <w:tr w:rsidR="00B11566" w:rsidRPr="00B11566" w14:paraId="2E2F8DAA" w14:textId="77777777" w:rsidTr="00B11566">
        <w:trPr>
          <w:trHeight w:val="429"/>
        </w:trPr>
        <w:tc>
          <w:tcPr>
            <w:tcW w:w="597" w:type="dxa"/>
            <w:tcMar>
              <w:left w:w="0" w:type="dxa"/>
              <w:right w:w="0" w:type="dxa"/>
            </w:tcMar>
            <w:vAlign w:val="center"/>
          </w:tcPr>
          <w:p w14:paraId="0113F7A2" w14:textId="4DF90D94" w:rsidR="00B3697B" w:rsidRPr="00B11566" w:rsidRDefault="00B3697B" w:rsidP="00B11566">
            <w:pPr>
              <w:widowControl/>
              <w:jc w:val="center"/>
              <w:textAlignment w:val="center"/>
              <w:rPr>
                <w:rFonts w:ascii="仿宋" w:eastAsia="仿宋" w:hAnsi="仿宋" w:cs="仿宋" w:hint="eastAsia"/>
                <w:b/>
                <w:bCs/>
                <w:color w:val="000000"/>
                <w:kern w:val="0"/>
                <w:sz w:val="24"/>
                <w:szCs w:val="24"/>
                <w:lang w:bidi="ar"/>
                <w14:ligatures w14:val="standardContextual"/>
              </w:rPr>
            </w:pPr>
            <w:r w:rsidRPr="00B11566">
              <w:rPr>
                <w:rFonts w:ascii="仿宋" w:eastAsia="仿宋" w:hAnsi="仿宋" w:cs="仿宋" w:hint="eastAsia"/>
                <w:b/>
                <w:bCs/>
                <w:color w:val="000000"/>
                <w:kern w:val="0"/>
                <w:sz w:val="24"/>
                <w:szCs w:val="24"/>
                <w:lang w:bidi="ar"/>
                <w14:ligatures w14:val="standardContextual"/>
              </w:rPr>
              <w:t>序号</w:t>
            </w:r>
          </w:p>
        </w:tc>
        <w:tc>
          <w:tcPr>
            <w:tcW w:w="2092" w:type="dxa"/>
            <w:tcMar>
              <w:left w:w="0" w:type="dxa"/>
              <w:right w:w="0" w:type="dxa"/>
            </w:tcMar>
            <w:vAlign w:val="center"/>
          </w:tcPr>
          <w:p w14:paraId="760FA930" w14:textId="01A657F6" w:rsidR="00B3697B" w:rsidRPr="00B11566" w:rsidRDefault="00A71B19" w:rsidP="00B11566">
            <w:pPr>
              <w:widowControl/>
              <w:jc w:val="center"/>
              <w:textAlignment w:val="center"/>
              <w:rPr>
                <w:rFonts w:ascii="仿宋" w:eastAsia="仿宋" w:hAnsi="仿宋" w:cs="仿宋" w:hint="eastAsia"/>
                <w:b/>
                <w:bCs/>
                <w:color w:val="000000"/>
                <w:kern w:val="0"/>
                <w:sz w:val="24"/>
                <w:szCs w:val="24"/>
                <w:lang w:bidi="ar"/>
                <w14:ligatures w14:val="standardContextual"/>
              </w:rPr>
            </w:pPr>
            <w:r w:rsidRPr="00B11566">
              <w:rPr>
                <w:rFonts w:ascii="仿宋" w:eastAsia="仿宋" w:hAnsi="仿宋" w:cs="仿宋" w:hint="eastAsia"/>
                <w:b/>
                <w:bCs/>
                <w:color w:val="000000"/>
                <w:kern w:val="0"/>
                <w:sz w:val="24"/>
                <w:szCs w:val="24"/>
                <w:lang w:bidi="ar"/>
                <w14:ligatures w14:val="standardContextual"/>
              </w:rPr>
              <w:t>名称</w:t>
            </w:r>
          </w:p>
        </w:tc>
        <w:tc>
          <w:tcPr>
            <w:tcW w:w="694" w:type="dxa"/>
            <w:tcMar>
              <w:left w:w="0" w:type="dxa"/>
              <w:right w:w="0" w:type="dxa"/>
            </w:tcMar>
            <w:vAlign w:val="center"/>
          </w:tcPr>
          <w:p w14:paraId="51DA7E23" w14:textId="2B1676A6" w:rsidR="00B3697B" w:rsidRPr="00B11566" w:rsidRDefault="00B3697B" w:rsidP="00B11566">
            <w:pPr>
              <w:widowControl/>
              <w:jc w:val="center"/>
              <w:textAlignment w:val="center"/>
              <w:rPr>
                <w:rFonts w:ascii="仿宋" w:eastAsia="仿宋" w:hAnsi="仿宋" w:cs="仿宋" w:hint="eastAsia"/>
                <w:b/>
                <w:bCs/>
                <w:color w:val="000000"/>
                <w:kern w:val="0"/>
                <w:sz w:val="24"/>
                <w:szCs w:val="24"/>
                <w:lang w:bidi="ar"/>
                <w14:ligatures w14:val="standardContextual"/>
              </w:rPr>
            </w:pPr>
            <w:r w:rsidRPr="00B11566">
              <w:rPr>
                <w:rFonts w:ascii="仿宋" w:eastAsia="仿宋" w:hAnsi="仿宋" w:cs="仿宋" w:hint="eastAsia"/>
                <w:b/>
                <w:bCs/>
                <w:color w:val="000000"/>
                <w:kern w:val="0"/>
                <w:sz w:val="24"/>
                <w:szCs w:val="24"/>
                <w:lang w:bidi="ar"/>
                <w14:ligatures w14:val="standardContextual"/>
              </w:rPr>
              <w:t>数量</w:t>
            </w:r>
          </w:p>
        </w:tc>
        <w:tc>
          <w:tcPr>
            <w:tcW w:w="658" w:type="dxa"/>
            <w:tcMar>
              <w:left w:w="0" w:type="dxa"/>
              <w:right w:w="0" w:type="dxa"/>
            </w:tcMar>
            <w:vAlign w:val="center"/>
          </w:tcPr>
          <w:p w14:paraId="4625F914" w14:textId="391B42A8" w:rsidR="00B3697B" w:rsidRPr="00B11566" w:rsidRDefault="00B3697B" w:rsidP="00B11566">
            <w:pPr>
              <w:widowControl/>
              <w:jc w:val="center"/>
              <w:textAlignment w:val="center"/>
              <w:rPr>
                <w:rFonts w:ascii="仿宋" w:eastAsia="仿宋" w:hAnsi="仿宋" w:cs="仿宋" w:hint="eastAsia"/>
                <w:b/>
                <w:bCs/>
                <w:color w:val="000000"/>
                <w:kern w:val="0"/>
                <w:sz w:val="24"/>
                <w:szCs w:val="24"/>
                <w:lang w:bidi="ar"/>
                <w14:ligatures w14:val="standardContextual"/>
              </w:rPr>
            </w:pPr>
            <w:r w:rsidRPr="00B11566">
              <w:rPr>
                <w:rFonts w:ascii="仿宋" w:eastAsia="仿宋" w:hAnsi="仿宋" w:cs="仿宋" w:hint="eastAsia"/>
                <w:b/>
                <w:bCs/>
                <w:color w:val="000000"/>
                <w:kern w:val="0"/>
                <w:sz w:val="24"/>
                <w:szCs w:val="24"/>
                <w:lang w:bidi="ar"/>
                <w14:ligatures w14:val="standardContextual"/>
              </w:rPr>
              <w:t>单位</w:t>
            </w:r>
          </w:p>
        </w:tc>
        <w:tc>
          <w:tcPr>
            <w:tcW w:w="4255" w:type="dxa"/>
            <w:tcMar>
              <w:left w:w="0" w:type="dxa"/>
              <w:right w:w="0" w:type="dxa"/>
            </w:tcMar>
            <w:vAlign w:val="center"/>
          </w:tcPr>
          <w:p w14:paraId="39D1517A" w14:textId="28AEAB56" w:rsidR="00B3697B" w:rsidRPr="00B11566" w:rsidRDefault="00B3697B" w:rsidP="00B11566">
            <w:pPr>
              <w:widowControl/>
              <w:jc w:val="center"/>
              <w:textAlignment w:val="center"/>
              <w:rPr>
                <w:rFonts w:ascii="仿宋" w:eastAsia="仿宋" w:hAnsi="仿宋" w:cs="仿宋" w:hint="eastAsia"/>
                <w:b/>
                <w:bCs/>
                <w:color w:val="000000"/>
                <w:kern w:val="0"/>
                <w:sz w:val="24"/>
                <w:szCs w:val="24"/>
                <w:lang w:bidi="ar"/>
                <w14:ligatures w14:val="standardContextual"/>
              </w:rPr>
            </w:pPr>
            <w:r w:rsidRPr="00B11566">
              <w:rPr>
                <w:rFonts w:ascii="仿宋" w:eastAsia="仿宋" w:hAnsi="仿宋" w:cs="仿宋" w:hint="eastAsia"/>
                <w:b/>
                <w:bCs/>
                <w:color w:val="000000"/>
                <w:kern w:val="0"/>
                <w:sz w:val="24"/>
                <w:szCs w:val="24"/>
                <w:lang w:bidi="ar"/>
                <w14:ligatures w14:val="standardContextual"/>
              </w:rPr>
              <w:t>备注</w:t>
            </w:r>
          </w:p>
        </w:tc>
      </w:tr>
      <w:tr w:rsidR="00B3697B" w:rsidRPr="00B3697B" w14:paraId="5A15D6F8" w14:textId="77777777" w:rsidTr="00B11566">
        <w:trPr>
          <w:trHeight w:val="340"/>
        </w:trPr>
        <w:tc>
          <w:tcPr>
            <w:tcW w:w="597" w:type="dxa"/>
            <w:vAlign w:val="center"/>
          </w:tcPr>
          <w:p w14:paraId="31A43C9E" w14:textId="7C90E039"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1</w:t>
            </w:r>
          </w:p>
        </w:tc>
        <w:tc>
          <w:tcPr>
            <w:tcW w:w="2092" w:type="dxa"/>
            <w:vAlign w:val="center"/>
          </w:tcPr>
          <w:p w14:paraId="04B659D6" w14:textId="282A9F71" w:rsidR="00B3697B" w:rsidRPr="00B11566" w:rsidRDefault="00B3697B"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移动黑板</w:t>
            </w:r>
            <w:r w:rsidR="00B11566">
              <w:rPr>
                <w:rFonts w:ascii="仿宋" w:eastAsia="仿宋" w:hAnsi="仿宋" w:cs="仿宋" w:hint="eastAsia"/>
                <w:color w:val="000000"/>
                <w:kern w:val="0"/>
                <w:sz w:val="24"/>
                <w:szCs w:val="24"/>
                <w:lang w:bidi="ar"/>
                <w14:ligatures w14:val="standardContextual"/>
              </w:rPr>
              <w:t>(</w:t>
            </w:r>
            <w:r w:rsidR="000757E2" w:rsidRPr="00B11566">
              <w:rPr>
                <w:rFonts w:ascii="仿宋" w:eastAsia="仿宋" w:hAnsi="仿宋" w:cs="仿宋" w:hint="eastAsia"/>
                <w:color w:val="000000"/>
                <w:kern w:val="0"/>
                <w:sz w:val="24"/>
                <w:szCs w:val="24"/>
                <w:lang w:bidi="ar"/>
                <w14:ligatures w14:val="standardContextual"/>
              </w:rPr>
              <w:t>大</w:t>
            </w:r>
            <w:r w:rsidR="00B11566">
              <w:rPr>
                <w:rFonts w:ascii="仿宋" w:eastAsia="仿宋" w:hAnsi="仿宋" w:cs="仿宋" w:hint="eastAsia"/>
                <w:color w:val="000000"/>
                <w:kern w:val="0"/>
                <w:sz w:val="24"/>
                <w:szCs w:val="24"/>
                <w:lang w:bidi="ar"/>
                <w14:ligatures w14:val="standardContextual"/>
              </w:rPr>
              <w:t>)</w:t>
            </w:r>
          </w:p>
        </w:tc>
        <w:tc>
          <w:tcPr>
            <w:tcW w:w="694" w:type="dxa"/>
            <w:vAlign w:val="center"/>
          </w:tcPr>
          <w:p w14:paraId="62A11173" w14:textId="2F4F6F95" w:rsidR="00B3697B" w:rsidRPr="00B11566" w:rsidRDefault="000757E2"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2</w:t>
            </w:r>
          </w:p>
        </w:tc>
        <w:tc>
          <w:tcPr>
            <w:tcW w:w="658" w:type="dxa"/>
            <w:vAlign w:val="center"/>
          </w:tcPr>
          <w:p w14:paraId="58275725" w14:textId="73ABFCA3"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块</w:t>
            </w:r>
          </w:p>
        </w:tc>
        <w:tc>
          <w:tcPr>
            <w:tcW w:w="4255" w:type="dxa"/>
          </w:tcPr>
          <w:p w14:paraId="784715A2" w14:textId="0E9912DE" w:rsidR="00B3697B" w:rsidRPr="00B11566" w:rsidRDefault="00B11566" w:rsidP="00B11566">
            <w:pPr>
              <w:widowControl/>
              <w:jc w:val="left"/>
              <w:textAlignment w:val="center"/>
              <w:rPr>
                <w:rFonts w:ascii="仿宋" w:eastAsia="仿宋" w:hAnsi="仿宋" w:cs="仿宋" w:hint="eastAsia"/>
                <w:color w:val="000000"/>
                <w:kern w:val="0"/>
                <w:sz w:val="24"/>
                <w:szCs w:val="24"/>
                <w:lang w:bidi="ar"/>
                <w14:ligatures w14:val="standardContextual"/>
              </w:rPr>
            </w:pPr>
            <w:r>
              <w:rPr>
                <w:rFonts w:ascii="仿宋" w:eastAsia="仿宋" w:hAnsi="仿宋" w:cs="仿宋" w:hint="eastAsia"/>
                <w:color w:val="000000"/>
                <w:kern w:val="0"/>
                <w:sz w:val="24"/>
                <w:szCs w:val="24"/>
                <w:lang w:bidi="ar"/>
                <w14:ligatures w14:val="standardContextual"/>
              </w:rPr>
              <w:t>≥</w:t>
            </w:r>
            <w:r w:rsidR="000757E2" w:rsidRPr="00B11566">
              <w:rPr>
                <w:rFonts w:ascii="仿宋" w:eastAsia="仿宋" w:hAnsi="仿宋" w:cs="仿宋" w:hint="eastAsia"/>
                <w:color w:val="000000"/>
                <w:kern w:val="0"/>
                <w:sz w:val="24"/>
                <w:szCs w:val="24"/>
                <w:lang w:bidi="ar"/>
                <w14:ligatures w14:val="standardContextual"/>
              </w:rPr>
              <w:t>1215*2400mm，402、403</w:t>
            </w:r>
          </w:p>
        </w:tc>
      </w:tr>
      <w:tr w:rsidR="00B3697B" w:rsidRPr="00B3697B" w14:paraId="56BB9C86" w14:textId="77777777" w:rsidTr="00B11566">
        <w:trPr>
          <w:trHeight w:val="340"/>
        </w:trPr>
        <w:tc>
          <w:tcPr>
            <w:tcW w:w="597" w:type="dxa"/>
            <w:vAlign w:val="center"/>
          </w:tcPr>
          <w:p w14:paraId="7D2A4004" w14:textId="7670A0CF"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2</w:t>
            </w:r>
          </w:p>
        </w:tc>
        <w:tc>
          <w:tcPr>
            <w:tcW w:w="2092" w:type="dxa"/>
            <w:vAlign w:val="center"/>
          </w:tcPr>
          <w:p w14:paraId="58E6E68B" w14:textId="656E5E4F" w:rsidR="00B3697B" w:rsidRPr="00B11566" w:rsidRDefault="00B3697B"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移动黑板</w:t>
            </w:r>
          </w:p>
        </w:tc>
        <w:tc>
          <w:tcPr>
            <w:tcW w:w="694" w:type="dxa"/>
            <w:vAlign w:val="center"/>
          </w:tcPr>
          <w:p w14:paraId="2D273D89" w14:textId="5DBFA558" w:rsidR="00B3697B" w:rsidRPr="00B11566" w:rsidRDefault="000757E2"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14</w:t>
            </w:r>
          </w:p>
        </w:tc>
        <w:tc>
          <w:tcPr>
            <w:tcW w:w="658" w:type="dxa"/>
            <w:vAlign w:val="center"/>
          </w:tcPr>
          <w:p w14:paraId="55707ED8" w14:textId="4640337A"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块</w:t>
            </w:r>
          </w:p>
        </w:tc>
        <w:tc>
          <w:tcPr>
            <w:tcW w:w="4255" w:type="dxa"/>
          </w:tcPr>
          <w:p w14:paraId="57BF08A6" w14:textId="3788EF35" w:rsidR="00B3697B" w:rsidRPr="00B11566" w:rsidRDefault="00B11566" w:rsidP="00B11566">
            <w:pPr>
              <w:widowControl/>
              <w:jc w:val="left"/>
              <w:textAlignment w:val="center"/>
              <w:rPr>
                <w:rFonts w:ascii="仿宋" w:eastAsia="仿宋" w:hAnsi="仿宋" w:cs="仿宋" w:hint="eastAsia"/>
                <w:color w:val="000000"/>
                <w:kern w:val="0"/>
                <w:sz w:val="24"/>
                <w:szCs w:val="24"/>
                <w:lang w:bidi="ar"/>
                <w14:ligatures w14:val="standardContextual"/>
              </w:rPr>
            </w:pPr>
            <w:r>
              <w:rPr>
                <w:rFonts w:ascii="仿宋" w:eastAsia="仿宋" w:hAnsi="仿宋" w:cs="仿宋" w:hint="eastAsia"/>
                <w:color w:val="000000"/>
                <w:kern w:val="0"/>
                <w:sz w:val="24"/>
                <w:szCs w:val="24"/>
                <w:lang w:bidi="ar"/>
                <w14:ligatures w14:val="standardContextual"/>
              </w:rPr>
              <w:t>≥</w:t>
            </w:r>
            <w:r w:rsidR="000757E2" w:rsidRPr="00B11566">
              <w:rPr>
                <w:rFonts w:ascii="仿宋" w:eastAsia="仿宋" w:hAnsi="仿宋" w:cs="仿宋" w:hint="eastAsia"/>
                <w:color w:val="000000"/>
                <w:kern w:val="0"/>
                <w:sz w:val="24"/>
                <w:szCs w:val="24"/>
                <w:lang w:bidi="ar"/>
                <w14:ligatures w14:val="standardContextual"/>
              </w:rPr>
              <w:t>1200*2000mm，其他教室</w:t>
            </w:r>
          </w:p>
        </w:tc>
      </w:tr>
      <w:tr w:rsidR="00B3697B" w:rsidRPr="00B3697B" w14:paraId="0BF16664" w14:textId="77777777" w:rsidTr="00B11566">
        <w:trPr>
          <w:trHeight w:val="340"/>
        </w:trPr>
        <w:tc>
          <w:tcPr>
            <w:tcW w:w="597" w:type="dxa"/>
            <w:vAlign w:val="center"/>
          </w:tcPr>
          <w:p w14:paraId="11BF295F" w14:textId="46F1B689"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3</w:t>
            </w:r>
          </w:p>
        </w:tc>
        <w:tc>
          <w:tcPr>
            <w:tcW w:w="2092" w:type="dxa"/>
            <w:vAlign w:val="center"/>
          </w:tcPr>
          <w:p w14:paraId="6DA2D9B5" w14:textId="63CDEFBB" w:rsidR="00B3697B" w:rsidRPr="00B11566" w:rsidRDefault="00B3697B"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POE交换机</w:t>
            </w:r>
          </w:p>
        </w:tc>
        <w:tc>
          <w:tcPr>
            <w:tcW w:w="694" w:type="dxa"/>
            <w:vAlign w:val="center"/>
          </w:tcPr>
          <w:p w14:paraId="1B86D770" w14:textId="6E72C38E"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4</w:t>
            </w:r>
          </w:p>
        </w:tc>
        <w:tc>
          <w:tcPr>
            <w:tcW w:w="658" w:type="dxa"/>
            <w:vAlign w:val="center"/>
          </w:tcPr>
          <w:p w14:paraId="1F039FB5" w14:textId="0181C981"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台</w:t>
            </w:r>
          </w:p>
        </w:tc>
        <w:tc>
          <w:tcPr>
            <w:tcW w:w="4255" w:type="dxa"/>
          </w:tcPr>
          <w:p w14:paraId="6912A92F" w14:textId="410E1088" w:rsidR="00B3697B" w:rsidRPr="00B11566" w:rsidRDefault="00B3697B" w:rsidP="00B11566">
            <w:pPr>
              <w:widowControl/>
              <w:jc w:val="left"/>
              <w:textAlignment w:val="center"/>
              <w:rPr>
                <w:rFonts w:ascii="仿宋" w:eastAsia="仿宋" w:hAnsi="仿宋" w:cs="仿宋" w:hint="eastAsia"/>
                <w:color w:val="000000"/>
                <w:kern w:val="0"/>
                <w:sz w:val="24"/>
                <w:szCs w:val="24"/>
                <w:lang w:bidi="ar"/>
                <w14:ligatures w14:val="standardContextual"/>
              </w:rPr>
            </w:pPr>
          </w:p>
        </w:tc>
      </w:tr>
      <w:tr w:rsidR="00B3697B" w:rsidRPr="00B3697B" w14:paraId="666164C3" w14:textId="77777777" w:rsidTr="00B11566">
        <w:trPr>
          <w:trHeight w:val="340"/>
        </w:trPr>
        <w:tc>
          <w:tcPr>
            <w:tcW w:w="597" w:type="dxa"/>
            <w:vAlign w:val="center"/>
          </w:tcPr>
          <w:p w14:paraId="1B715510" w14:textId="4163725E"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4</w:t>
            </w:r>
          </w:p>
        </w:tc>
        <w:tc>
          <w:tcPr>
            <w:tcW w:w="2092" w:type="dxa"/>
            <w:vAlign w:val="center"/>
          </w:tcPr>
          <w:p w14:paraId="65D8FEA2" w14:textId="5F72931A" w:rsidR="00B3697B" w:rsidRPr="00B11566" w:rsidRDefault="00B3697B"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监控硬盘</w:t>
            </w:r>
          </w:p>
        </w:tc>
        <w:tc>
          <w:tcPr>
            <w:tcW w:w="694" w:type="dxa"/>
            <w:vAlign w:val="center"/>
          </w:tcPr>
          <w:p w14:paraId="50AD8A0E" w14:textId="498248D3"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4</w:t>
            </w:r>
          </w:p>
        </w:tc>
        <w:tc>
          <w:tcPr>
            <w:tcW w:w="658" w:type="dxa"/>
            <w:vAlign w:val="center"/>
          </w:tcPr>
          <w:p w14:paraId="2C9628EF" w14:textId="0C283E19"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块</w:t>
            </w:r>
          </w:p>
        </w:tc>
        <w:tc>
          <w:tcPr>
            <w:tcW w:w="4255" w:type="dxa"/>
          </w:tcPr>
          <w:p w14:paraId="17AD173E" w14:textId="5705F23C" w:rsidR="00B3697B" w:rsidRPr="00B11566" w:rsidRDefault="00B3697B" w:rsidP="00B11566">
            <w:pPr>
              <w:widowControl/>
              <w:jc w:val="left"/>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不小于8T</w:t>
            </w:r>
          </w:p>
        </w:tc>
      </w:tr>
      <w:tr w:rsidR="00B3697B" w:rsidRPr="00B3697B" w14:paraId="40D99BCA" w14:textId="77777777" w:rsidTr="00B11566">
        <w:trPr>
          <w:trHeight w:val="340"/>
        </w:trPr>
        <w:tc>
          <w:tcPr>
            <w:tcW w:w="597" w:type="dxa"/>
            <w:vAlign w:val="center"/>
          </w:tcPr>
          <w:p w14:paraId="4B406E48" w14:textId="773A74D0"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5</w:t>
            </w:r>
          </w:p>
        </w:tc>
        <w:tc>
          <w:tcPr>
            <w:tcW w:w="2092" w:type="dxa"/>
            <w:vAlign w:val="center"/>
          </w:tcPr>
          <w:p w14:paraId="01D3A517" w14:textId="2A22FAC2" w:rsidR="00B3697B" w:rsidRPr="00B11566" w:rsidRDefault="00B3697B"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监控摄像头</w:t>
            </w:r>
          </w:p>
        </w:tc>
        <w:tc>
          <w:tcPr>
            <w:tcW w:w="694" w:type="dxa"/>
            <w:vAlign w:val="center"/>
          </w:tcPr>
          <w:p w14:paraId="2F710A2B" w14:textId="1CEEA2EF"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23</w:t>
            </w:r>
          </w:p>
        </w:tc>
        <w:tc>
          <w:tcPr>
            <w:tcW w:w="658" w:type="dxa"/>
            <w:vAlign w:val="center"/>
          </w:tcPr>
          <w:p w14:paraId="1E9FF0E9" w14:textId="60121E74"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台</w:t>
            </w:r>
          </w:p>
        </w:tc>
        <w:tc>
          <w:tcPr>
            <w:tcW w:w="4255" w:type="dxa"/>
          </w:tcPr>
          <w:p w14:paraId="78E9EA97" w14:textId="7469A511" w:rsidR="00B3697B" w:rsidRPr="00B11566" w:rsidRDefault="00B11566" w:rsidP="00B11566">
            <w:pPr>
              <w:widowControl/>
              <w:jc w:val="left"/>
              <w:textAlignment w:val="center"/>
              <w:rPr>
                <w:rFonts w:ascii="仿宋" w:eastAsia="仿宋" w:hAnsi="仿宋" w:cs="仿宋" w:hint="eastAsia"/>
                <w:color w:val="000000"/>
                <w:kern w:val="0"/>
                <w:sz w:val="24"/>
                <w:szCs w:val="24"/>
                <w:lang w:bidi="ar"/>
                <w14:ligatures w14:val="standardContextual"/>
              </w:rPr>
            </w:pPr>
            <w:r>
              <w:rPr>
                <w:rFonts w:ascii="仿宋" w:eastAsia="仿宋" w:hAnsi="仿宋" w:cs="仿宋" w:hint="eastAsia"/>
                <w:color w:val="000000"/>
                <w:kern w:val="0"/>
                <w:sz w:val="24"/>
                <w:szCs w:val="24"/>
                <w:lang w:bidi="ar"/>
                <w14:ligatures w14:val="standardContextual"/>
              </w:rPr>
              <w:t>≥</w:t>
            </w:r>
            <w:r w:rsidR="00B3697B" w:rsidRPr="00B11566">
              <w:rPr>
                <w:rFonts w:ascii="仿宋" w:eastAsia="仿宋" w:hAnsi="仿宋" w:cs="仿宋" w:hint="eastAsia"/>
                <w:color w:val="000000"/>
                <w:kern w:val="0"/>
                <w:sz w:val="24"/>
                <w:szCs w:val="24"/>
                <w:lang w:bidi="ar"/>
                <w14:ligatures w14:val="standardContextual"/>
              </w:rPr>
              <w:t>400万像素，16+7，教室+楼梯口</w:t>
            </w:r>
          </w:p>
        </w:tc>
      </w:tr>
      <w:tr w:rsidR="00B3697B" w:rsidRPr="00B3697B" w14:paraId="357407AA" w14:textId="77777777" w:rsidTr="00B11566">
        <w:trPr>
          <w:trHeight w:val="340"/>
        </w:trPr>
        <w:tc>
          <w:tcPr>
            <w:tcW w:w="597" w:type="dxa"/>
            <w:vAlign w:val="center"/>
          </w:tcPr>
          <w:p w14:paraId="32B7BA21" w14:textId="3F56CE30" w:rsidR="00B3697B" w:rsidRPr="00B11566" w:rsidRDefault="00B3697B"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6</w:t>
            </w:r>
          </w:p>
        </w:tc>
        <w:tc>
          <w:tcPr>
            <w:tcW w:w="2092" w:type="dxa"/>
            <w:vAlign w:val="center"/>
          </w:tcPr>
          <w:p w14:paraId="4D6C55E2" w14:textId="6A570B07" w:rsidR="00B3697B" w:rsidRPr="00B11566" w:rsidRDefault="00A71B19"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硬盘录像机</w:t>
            </w:r>
          </w:p>
        </w:tc>
        <w:tc>
          <w:tcPr>
            <w:tcW w:w="694" w:type="dxa"/>
            <w:vAlign w:val="center"/>
          </w:tcPr>
          <w:p w14:paraId="5027AD65" w14:textId="284F036E" w:rsidR="00B3697B"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1</w:t>
            </w:r>
          </w:p>
        </w:tc>
        <w:tc>
          <w:tcPr>
            <w:tcW w:w="658" w:type="dxa"/>
            <w:vAlign w:val="center"/>
          </w:tcPr>
          <w:p w14:paraId="1D33E3EB" w14:textId="2E31E9FF" w:rsidR="00B3697B"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台</w:t>
            </w:r>
          </w:p>
        </w:tc>
        <w:tc>
          <w:tcPr>
            <w:tcW w:w="4255" w:type="dxa"/>
          </w:tcPr>
          <w:p w14:paraId="6ABB7B3F" w14:textId="77777777" w:rsidR="00B3697B" w:rsidRPr="00B11566" w:rsidRDefault="00B3697B" w:rsidP="00B11566">
            <w:pPr>
              <w:widowControl/>
              <w:jc w:val="left"/>
              <w:textAlignment w:val="center"/>
              <w:rPr>
                <w:rFonts w:ascii="仿宋" w:eastAsia="仿宋" w:hAnsi="仿宋" w:cs="仿宋" w:hint="eastAsia"/>
                <w:color w:val="000000"/>
                <w:kern w:val="0"/>
                <w:sz w:val="24"/>
                <w:szCs w:val="24"/>
                <w:lang w:bidi="ar"/>
                <w14:ligatures w14:val="standardContextual"/>
              </w:rPr>
            </w:pPr>
          </w:p>
        </w:tc>
      </w:tr>
      <w:tr w:rsidR="00A71B19" w:rsidRPr="00B3697B" w14:paraId="3635FA7E" w14:textId="77777777" w:rsidTr="00B11566">
        <w:trPr>
          <w:trHeight w:val="340"/>
        </w:trPr>
        <w:tc>
          <w:tcPr>
            <w:tcW w:w="597" w:type="dxa"/>
            <w:vAlign w:val="center"/>
          </w:tcPr>
          <w:p w14:paraId="71808C55" w14:textId="4FD78FB6"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7</w:t>
            </w:r>
          </w:p>
        </w:tc>
        <w:tc>
          <w:tcPr>
            <w:tcW w:w="2092" w:type="dxa"/>
            <w:vAlign w:val="center"/>
          </w:tcPr>
          <w:p w14:paraId="6B949003" w14:textId="70A9348A" w:rsidR="00A71B19" w:rsidRPr="00B11566" w:rsidRDefault="00A71B19"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壁挂音箱</w:t>
            </w:r>
          </w:p>
        </w:tc>
        <w:tc>
          <w:tcPr>
            <w:tcW w:w="694" w:type="dxa"/>
            <w:vAlign w:val="center"/>
          </w:tcPr>
          <w:p w14:paraId="3D65BC19" w14:textId="26519050"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3</w:t>
            </w:r>
          </w:p>
        </w:tc>
        <w:tc>
          <w:tcPr>
            <w:tcW w:w="658" w:type="dxa"/>
            <w:vAlign w:val="center"/>
          </w:tcPr>
          <w:p w14:paraId="02EDF26A" w14:textId="31227B8A"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套</w:t>
            </w:r>
          </w:p>
        </w:tc>
        <w:tc>
          <w:tcPr>
            <w:tcW w:w="4255" w:type="dxa"/>
          </w:tcPr>
          <w:p w14:paraId="7D796C20" w14:textId="3E6B10C4" w:rsidR="00A71B19" w:rsidRPr="00B11566" w:rsidRDefault="00A71B19" w:rsidP="00B11566">
            <w:pPr>
              <w:widowControl/>
              <w:jc w:val="left"/>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每套2只，401、402、403使用</w:t>
            </w:r>
          </w:p>
        </w:tc>
      </w:tr>
      <w:tr w:rsidR="00A71B19" w:rsidRPr="00B3697B" w14:paraId="790AD08E" w14:textId="77777777" w:rsidTr="00B11566">
        <w:trPr>
          <w:trHeight w:val="340"/>
        </w:trPr>
        <w:tc>
          <w:tcPr>
            <w:tcW w:w="597" w:type="dxa"/>
            <w:vAlign w:val="center"/>
          </w:tcPr>
          <w:p w14:paraId="0161D45F" w14:textId="2EEFBDA4"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8</w:t>
            </w:r>
          </w:p>
        </w:tc>
        <w:tc>
          <w:tcPr>
            <w:tcW w:w="2092" w:type="dxa"/>
            <w:vAlign w:val="center"/>
          </w:tcPr>
          <w:p w14:paraId="211CFABC" w14:textId="06C71AAA" w:rsidR="00A71B19" w:rsidRPr="00B11566" w:rsidRDefault="00A71B19"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无线话筒</w:t>
            </w:r>
          </w:p>
        </w:tc>
        <w:tc>
          <w:tcPr>
            <w:tcW w:w="694" w:type="dxa"/>
            <w:vAlign w:val="center"/>
          </w:tcPr>
          <w:p w14:paraId="6FCBB6F1" w14:textId="1F5692CC"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3</w:t>
            </w:r>
          </w:p>
        </w:tc>
        <w:tc>
          <w:tcPr>
            <w:tcW w:w="658" w:type="dxa"/>
            <w:vAlign w:val="center"/>
          </w:tcPr>
          <w:p w14:paraId="75362D2D" w14:textId="5EE19873"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套</w:t>
            </w:r>
          </w:p>
        </w:tc>
        <w:tc>
          <w:tcPr>
            <w:tcW w:w="4255" w:type="dxa"/>
          </w:tcPr>
          <w:p w14:paraId="3A70160D" w14:textId="28BBE4ED" w:rsidR="00A71B19" w:rsidRPr="00B11566" w:rsidRDefault="00A71B19" w:rsidP="00B11566">
            <w:pPr>
              <w:widowControl/>
              <w:jc w:val="left"/>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含收、发装置</w:t>
            </w:r>
          </w:p>
        </w:tc>
      </w:tr>
      <w:tr w:rsidR="00A71B19" w:rsidRPr="00B3697B" w14:paraId="3ED87CE3" w14:textId="77777777" w:rsidTr="00B11566">
        <w:trPr>
          <w:trHeight w:val="340"/>
        </w:trPr>
        <w:tc>
          <w:tcPr>
            <w:tcW w:w="597" w:type="dxa"/>
            <w:vAlign w:val="center"/>
          </w:tcPr>
          <w:p w14:paraId="4DF67761" w14:textId="123BE06B"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9</w:t>
            </w:r>
          </w:p>
        </w:tc>
        <w:tc>
          <w:tcPr>
            <w:tcW w:w="2092" w:type="dxa"/>
            <w:vAlign w:val="center"/>
          </w:tcPr>
          <w:p w14:paraId="034EACD8" w14:textId="48C11ACC" w:rsidR="00A71B19" w:rsidRPr="00B11566" w:rsidRDefault="00A71B19"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音频功率放大器</w:t>
            </w:r>
          </w:p>
        </w:tc>
        <w:tc>
          <w:tcPr>
            <w:tcW w:w="694" w:type="dxa"/>
            <w:vAlign w:val="center"/>
          </w:tcPr>
          <w:p w14:paraId="7C497D75" w14:textId="332DDE19"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3</w:t>
            </w:r>
          </w:p>
        </w:tc>
        <w:tc>
          <w:tcPr>
            <w:tcW w:w="658" w:type="dxa"/>
            <w:vAlign w:val="center"/>
          </w:tcPr>
          <w:p w14:paraId="2A5EEB0B" w14:textId="1039E115"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台</w:t>
            </w:r>
          </w:p>
        </w:tc>
        <w:tc>
          <w:tcPr>
            <w:tcW w:w="4255" w:type="dxa"/>
          </w:tcPr>
          <w:p w14:paraId="166BC104" w14:textId="0B3F7421" w:rsidR="00A71B19" w:rsidRPr="00B11566" w:rsidRDefault="00A71B19" w:rsidP="00B11566">
            <w:pPr>
              <w:widowControl/>
              <w:jc w:val="left"/>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401、402、403使用</w:t>
            </w:r>
          </w:p>
        </w:tc>
      </w:tr>
      <w:tr w:rsidR="00E171D9" w:rsidRPr="00B3697B" w14:paraId="2ACD0AB2" w14:textId="77777777" w:rsidTr="00B11566">
        <w:trPr>
          <w:trHeight w:val="340"/>
        </w:trPr>
        <w:tc>
          <w:tcPr>
            <w:tcW w:w="597" w:type="dxa"/>
            <w:vAlign w:val="center"/>
          </w:tcPr>
          <w:p w14:paraId="3017B5D9" w14:textId="43A57DBD" w:rsidR="00E171D9" w:rsidRPr="00B11566" w:rsidRDefault="00E171D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lastRenderedPageBreak/>
              <w:t>10</w:t>
            </w:r>
          </w:p>
        </w:tc>
        <w:tc>
          <w:tcPr>
            <w:tcW w:w="2092" w:type="dxa"/>
            <w:vAlign w:val="center"/>
          </w:tcPr>
          <w:p w14:paraId="18A810C3" w14:textId="29523744" w:rsidR="00E171D9" w:rsidRPr="00B11566" w:rsidRDefault="00655A1C" w:rsidP="00B11566">
            <w:pPr>
              <w:widowControl/>
              <w:textAlignment w:val="center"/>
              <w:rPr>
                <w:rFonts w:ascii="仿宋" w:eastAsia="仿宋" w:hAnsi="仿宋" w:cs="仿宋" w:hint="eastAsia"/>
                <w:color w:val="000000"/>
                <w:kern w:val="0"/>
                <w:sz w:val="24"/>
                <w:szCs w:val="24"/>
                <w:lang w:bidi="ar"/>
                <w14:ligatures w14:val="standardContextual"/>
              </w:rPr>
            </w:pPr>
            <w:bookmarkStart w:id="1" w:name="OLE_LINK4"/>
            <w:r>
              <w:rPr>
                <w:rFonts w:ascii="仿宋" w:eastAsia="仿宋" w:hAnsi="仿宋" w:cs="仿宋" w:hint="eastAsia"/>
                <w:color w:val="000000"/>
                <w:kern w:val="0"/>
                <w:sz w:val="24"/>
                <w:szCs w:val="24"/>
                <w:lang w:bidi="ar"/>
                <w14:ligatures w14:val="standardContextual"/>
              </w:rPr>
              <w:t>触控一体机</w:t>
            </w:r>
            <w:r w:rsidR="00AC5261">
              <w:rPr>
                <w:rFonts w:ascii="仿宋" w:eastAsia="仿宋" w:hAnsi="仿宋" w:cs="仿宋" w:hint="eastAsia"/>
                <w:color w:val="000000"/>
                <w:kern w:val="0"/>
                <w:sz w:val="24"/>
                <w:szCs w:val="24"/>
                <w:lang w:bidi="ar"/>
                <w14:ligatures w14:val="standardContextual"/>
              </w:rPr>
              <w:t>移动</w:t>
            </w:r>
            <w:r w:rsidR="00E171D9" w:rsidRPr="00B11566">
              <w:rPr>
                <w:rFonts w:ascii="仿宋" w:eastAsia="仿宋" w:hAnsi="仿宋" w:cs="仿宋" w:hint="eastAsia"/>
                <w:color w:val="000000"/>
                <w:kern w:val="0"/>
                <w:sz w:val="24"/>
                <w:szCs w:val="24"/>
                <w:lang w:bidi="ar"/>
                <w14:ligatures w14:val="standardContextual"/>
              </w:rPr>
              <w:t>支架</w:t>
            </w:r>
            <w:bookmarkEnd w:id="1"/>
          </w:p>
        </w:tc>
        <w:tc>
          <w:tcPr>
            <w:tcW w:w="694" w:type="dxa"/>
            <w:vAlign w:val="center"/>
          </w:tcPr>
          <w:p w14:paraId="0297D4E5" w14:textId="4C6BD054" w:rsidR="00E171D9" w:rsidRPr="00B11566" w:rsidRDefault="00E171D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16</w:t>
            </w:r>
          </w:p>
        </w:tc>
        <w:tc>
          <w:tcPr>
            <w:tcW w:w="658" w:type="dxa"/>
            <w:vAlign w:val="center"/>
          </w:tcPr>
          <w:p w14:paraId="15CF16AE" w14:textId="42756A44" w:rsidR="00E171D9" w:rsidRPr="00B11566" w:rsidRDefault="00E171D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台</w:t>
            </w:r>
          </w:p>
        </w:tc>
        <w:tc>
          <w:tcPr>
            <w:tcW w:w="4255" w:type="dxa"/>
          </w:tcPr>
          <w:p w14:paraId="44A5E19D" w14:textId="2A907500" w:rsidR="00E171D9" w:rsidRPr="00B11566" w:rsidRDefault="00E171D9" w:rsidP="00B11566">
            <w:pPr>
              <w:widowControl/>
              <w:jc w:val="left"/>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85</w:t>
            </w:r>
            <w:r w:rsidRPr="00B11566">
              <w:rPr>
                <w:rFonts w:ascii="等线" w:eastAsia="等线" w:hAnsi="等线" w:cs="仿宋" w:hint="eastAsia"/>
                <w:color w:val="000000"/>
                <w:kern w:val="0"/>
                <w:sz w:val="24"/>
                <w:szCs w:val="24"/>
                <w:lang w:bidi="ar"/>
                <w14:ligatures w14:val="standardContextual"/>
              </w:rPr>
              <w:t>~</w:t>
            </w:r>
            <w:r w:rsidRPr="00B11566">
              <w:rPr>
                <w:rFonts w:ascii="仿宋" w:eastAsia="仿宋" w:hAnsi="仿宋" w:cs="仿宋" w:hint="eastAsia"/>
                <w:color w:val="000000"/>
                <w:kern w:val="0"/>
                <w:sz w:val="24"/>
                <w:szCs w:val="24"/>
                <w:lang w:bidi="ar"/>
                <w14:ligatures w14:val="standardContextual"/>
              </w:rPr>
              <w:t>100吋适用</w:t>
            </w:r>
          </w:p>
        </w:tc>
      </w:tr>
      <w:tr w:rsidR="00A71B19" w:rsidRPr="00B11566" w14:paraId="4382A76E" w14:textId="77777777" w:rsidTr="00B11566">
        <w:trPr>
          <w:trHeight w:val="340"/>
        </w:trPr>
        <w:tc>
          <w:tcPr>
            <w:tcW w:w="597" w:type="dxa"/>
            <w:vAlign w:val="center"/>
          </w:tcPr>
          <w:p w14:paraId="17F6F136" w14:textId="2F3D50EE"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1</w:t>
            </w:r>
            <w:r w:rsidR="00E171D9" w:rsidRPr="00B11566">
              <w:rPr>
                <w:rFonts w:ascii="仿宋" w:eastAsia="仿宋" w:hAnsi="仿宋" w:cs="仿宋" w:hint="eastAsia"/>
                <w:color w:val="000000"/>
                <w:kern w:val="0"/>
                <w:sz w:val="24"/>
                <w:szCs w:val="24"/>
                <w:lang w:bidi="ar"/>
                <w14:ligatures w14:val="standardContextual"/>
              </w:rPr>
              <w:t>1</w:t>
            </w:r>
          </w:p>
        </w:tc>
        <w:tc>
          <w:tcPr>
            <w:tcW w:w="2092" w:type="dxa"/>
            <w:vAlign w:val="center"/>
          </w:tcPr>
          <w:p w14:paraId="77907430" w14:textId="1A549B1C" w:rsidR="00A71B19" w:rsidRPr="00B11566" w:rsidRDefault="00A71B19"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辅材</w:t>
            </w:r>
          </w:p>
        </w:tc>
        <w:tc>
          <w:tcPr>
            <w:tcW w:w="694" w:type="dxa"/>
            <w:vAlign w:val="center"/>
          </w:tcPr>
          <w:p w14:paraId="7BC651E4" w14:textId="37272F50"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1</w:t>
            </w:r>
          </w:p>
        </w:tc>
        <w:tc>
          <w:tcPr>
            <w:tcW w:w="658" w:type="dxa"/>
            <w:vAlign w:val="center"/>
          </w:tcPr>
          <w:p w14:paraId="02408CCC" w14:textId="1D089B6A"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批</w:t>
            </w:r>
          </w:p>
        </w:tc>
        <w:tc>
          <w:tcPr>
            <w:tcW w:w="4255" w:type="dxa"/>
          </w:tcPr>
          <w:p w14:paraId="0166100E" w14:textId="5B8BD783" w:rsidR="00A71B19" w:rsidRPr="00B11566" w:rsidRDefault="00A71B19" w:rsidP="00B11566">
            <w:pPr>
              <w:widowControl/>
              <w:jc w:val="left"/>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含网线、HDMI数据线、HDMI分屏器、电源线、音响线、插排等所有施工辅材</w:t>
            </w:r>
          </w:p>
        </w:tc>
      </w:tr>
      <w:tr w:rsidR="00A71B19" w:rsidRPr="00B11566" w14:paraId="3BE7C87B" w14:textId="77777777" w:rsidTr="00B11566">
        <w:trPr>
          <w:trHeight w:val="340"/>
        </w:trPr>
        <w:tc>
          <w:tcPr>
            <w:tcW w:w="597" w:type="dxa"/>
            <w:vAlign w:val="center"/>
          </w:tcPr>
          <w:p w14:paraId="59B14605" w14:textId="3B504D77" w:rsidR="00A71B19" w:rsidRPr="00B11566" w:rsidRDefault="00A71B19" w:rsidP="00B11566">
            <w:pPr>
              <w:widowControl/>
              <w:jc w:val="center"/>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1</w:t>
            </w:r>
            <w:r w:rsidR="00E171D9" w:rsidRPr="00B11566">
              <w:rPr>
                <w:rFonts w:ascii="仿宋" w:eastAsia="仿宋" w:hAnsi="仿宋" w:cs="仿宋" w:hint="eastAsia"/>
                <w:color w:val="000000"/>
                <w:kern w:val="0"/>
                <w:sz w:val="24"/>
                <w:szCs w:val="24"/>
                <w:lang w:bidi="ar"/>
                <w14:ligatures w14:val="standardContextual"/>
              </w:rPr>
              <w:t>2</w:t>
            </w:r>
          </w:p>
        </w:tc>
        <w:tc>
          <w:tcPr>
            <w:tcW w:w="2092" w:type="dxa"/>
            <w:vAlign w:val="center"/>
          </w:tcPr>
          <w:p w14:paraId="00D82196" w14:textId="5C25F4A4" w:rsidR="00A71B19" w:rsidRPr="00B11566" w:rsidRDefault="00A71B19" w:rsidP="00B11566">
            <w:pPr>
              <w:widowControl/>
              <w:textAlignment w:val="center"/>
              <w:rPr>
                <w:rFonts w:ascii="仿宋" w:eastAsia="仿宋" w:hAnsi="仿宋" w:cs="仿宋" w:hint="eastAsia"/>
                <w:color w:val="000000"/>
                <w:kern w:val="0"/>
                <w:sz w:val="24"/>
                <w:szCs w:val="24"/>
                <w:lang w:bidi="ar"/>
                <w14:ligatures w14:val="standardContextual"/>
              </w:rPr>
            </w:pPr>
            <w:r w:rsidRPr="00B11566">
              <w:rPr>
                <w:rFonts w:ascii="仿宋" w:eastAsia="仿宋" w:hAnsi="仿宋" w:cs="仿宋" w:hint="eastAsia"/>
                <w:color w:val="000000"/>
                <w:kern w:val="0"/>
                <w:sz w:val="24"/>
                <w:szCs w:val="24"/>
                <w:lang w:bidi="ar"/>
                <w14:ligatures w14:val="standardContextual"/>
              </w:rPr>
              <w:t>施工</w:t>
            </w:r>
          </w:p>
        </w:tc>
        <w:tc>
          <w:tcPr>
            <w:tcW w:w="694" w:type="dxa"/>
            <w:vAlign w:val="center"/>
          </w:tcPr>
          <w:p w14:paraId="7E8D1CF4" w14:textId="5D10D7B7" w:rsidR="00A71B19" w:rsidRPr="00B11566" w:rsidRDefault="001D5560" w:rsidP="00B11566">
            <w:pPr>
              <w:widowControl/>
              <w:jc w:val="center"/>
              <w:textAlignment w:val="center"/>
              <w:rPr>
                <w:rFonts w:ascii="仿宋" w:eastAsia="仿宋" w:hAnsi="仿宋" w:cs="仿宋" w:hint="eastAsia"/>
                <w:color w:val="000000"/>
                <w:kern w:val="0"/>
                <w:sz w:val="24"/>
                <w:szCs w:val="24"/>
                <w:lang w:bidi="ar"/>
                <w14:ligatures w14:val="standardContextual"/>
              </w:rPr>
            </w:pPr>
            <w:r>
              <w:rPr>
                <w:rFonts w:ascii="仿宋" w:eastAsia="仿宋" w:hAnsi="仿宋" w:cs="仿宋" w:hint="eastAsia"/>
                <w:color w:val="000000"/>
                <w:kern w:val="0"/>
                <w:sz w:val="24"/>
                <w:szCs w:val="24"/>
                <w:lang w:bidi="ar"/>
                <w14:ligatures w14:val="standardContextual"/>
              </w:rPr>
              <w:t>1</w:t>
            </w:r>
          </w:p>
        </w:tc>
        <w:tc>
          <w:tcPr>
            <w:tcW w:w="658" w:type="dxa"/>
            <w:vAlign w:val="center"/>
          </w:tcPr>
          <w:p w14:paraId="069CB5F4" w14:textId="22A4B4B9" w:rsidR="00A71B19" w:rsidRPr="00B11566" w:rsidRDefault="001D5560" w:rsidP="00B11566">
            <w:pPr>
              <w:widowControl/>
              <w:jc w:val="center"/>
              <w:textAlignment w:val="center"/>
              <w:rPr>
                <w:rFonts w:ascii="仿宋" w:eastAsia="仿宋" w:hAnsi="仿宋" w:cs="仿宋" w:hint="eastAsia"/>
                <w:color w:val="000000"/>
                <w:kern w:val="0"/>
                <w:sz w:val="24"/>
                <w:szCs w:val="24"/>
                <w:lang w:bidi="ar"/>
                <w14:ligatures w14:val="standardContextual"/>
              </w:rPr>
            </w:pPr>
            <w:r>
              <w:rPr>
                <w:rFonts w:ascii="仿宋" w:eastAsia="仿宋" w:hAnsi="仿宋" w:cs="仿宋" w:hint="eastAsia"/>
                <w:color w:val="000000"/>
                <w:kern w:val="0"/>
                <w:sz w:val="24"/>
                <w:szCs w:val="24"/>
                <w:lang w:bidi="ar"/>
                <w14:ligatures w14:val="standardContextual"/>
              </w:rPr>
              <w:t>批</w:t>
            </w:r>
          </w:p>
        </w:tc>
        <w:tc>
          <w:tcPr>
            <w:tcW w:w="4255" w:type="dxa"/>
          </w:tcPr>
          <w:p w14:paraId="44FD13A7" w14:textId="23B5D4E1" w:rsidR="00A71B19" w:rsidRPr="00B11566" w:rsidRDefault="00A71B19" w:rsidP="00B11566">
            <w:pPr>
              <w:widowControl/>
              <w:jc w:val="left"/>
              <w:textAlignment w:val="center"/>
              <w:rPr>
                <w:rFonts w:ascii="仿宋" w:eastAsia="仿宋" w:hAnsi="仿宋" w:cs="仿宋" w:hint="eastAsia"/>
                <w:color w:val="000000"/>
                <w:kern w:val="0"/>
                <w:sz w:val="24"/>
                <w:szCs w:val="24"/>
                <w:lang w:bidi="ar"/>
                <w14:ligatures w14:val="standardContextual"/>
              </w:rPr>
            </w:pPr>
          </w:p>
        </w:tc>
      </w:tr>
    </w:tbl>
    <w:p w14:paraId="43E3FCE6" w14:textId="727B43F7" w:rsidR="00B3697B" w:rsidRPr="004B7F6C" w:rsidRDefault="004B7F6C" w:rsidP="004B7F6C">
      <w:pPr>
        <w:spacing w:line="360" w:lineRule="auto"/>
        <w:ind w:firstLineChars="200" w:firstLine="480"/>
        <w:outlineLvl w:val="2"/>
        <w:rPr>
          <w:rFonts w:ascii="仿宋" w:eastAsia="仿宋" w:hAnsi="仿宋" w:cs="仿宋" w:hint="eastAsia"/>
          <w:sz w:val="24"/>
          <w:szCs w:val="24"/>
        </w:rPr>
      </w:pPr>
      <w:r>
        <w:rPr>
          <w:rFonts w:ascii="仿宋" w:eastAsia="仿宋" w:hAnsi="仿宋" w:cs="仿宋" w:hint="eastAsia"/>
          <w:sz w:val="24"/>
          <w:szCs w:val="24"/>
        </w:rPr>
        <w:t>4</w:t>
      </w:r>
      <w:r w:rsidR="000757E2" w:rsidRPr="004B7F6C">
        <w:rPr>
          <w:rFonts w:ascii="仿宋" w:eastAsia="仿宋" w:hAnsi="仿宋" w:cs="仿宋" w:hint="eastAsia"/>
          <w:sz w:val="24"/>
          <w:szCs w:val="24"/>
        </w:rPr>
        <w:t>.</w:t>
      </w:r>
      <w:r w:rsidR="00A71B19" w:rsidRPr="004B7F6C">
        <w:rPr>
          <w:rFonts w:ascii="仿宋" w:eastAsia="仿宋" w:hAnsi="仿宋" w:cs="仿宋" w:hint="eastAsia"/>
          <w:sz w:val="24"/>
          <w:szCs w:val="24"/>
        </w:rPr>
        <w:t>2</w:t>
      </w:r>
      <w:r w:rsidR="000757E2" w:rsidRPr="004B7F6C">
        <w:rPr>
          <w:rFonts w:ascii="仿宋" w:eastAsia="仿宋" w:hAnsi="仿宋" w:cs="仿宋" w:hint="eastAsia"/>
          <w:sz w:val="24"/>
          <w:szCs w:val="24"/>
        </w:rPr>
        <w:t xml:space="preserve"> </w:t>
      </w:r>
      <w:r w:rsidR="00A71B19" w:rsidRPr="004B7F6C">
        <w:rPr>
          <w:rFonts w:ascii="仿宋" w:eastAsia="仿宋" w:hAnsi="仿宋" w:cs="仿宋" w:hint="eastAsia"/>
          <w:sz w:val="24"/>
          <w:szCs w:val="24"/>
        </w:rPr>
        <w:t>规格要求</w:t>
      </w:r>
    </w:p>
    <w:tbl>
      <w:tblPr>
        <w:tblStyle w:val="a3"/>
        <w:tblW w:w="0" w:type="auto"/>
        <w:tblLook w:val="04A0" w:firstRow="1" w:lastRow="0" w:firstColumn="1" w:lastColumn="0" w:noHBand="0" w:noVBand="1"/>
      </w:tblPr>
      <w:tblGrid>
        <w:gridCol w:w="8296"/>
      </w:tblGrid>
      <w:tr w:rsidR="000757E2" w14:paraId="73C44BCC" w14:textId="77777777" w:rsidTr="004B7F6C">
        <w:trPr>
          <w:trHeight w:hRule="exact" w:val="454"/>
        </w:trPr>
        <w:tc>
          <w:tcPr>
            <w:tcW w:w="8296" w:type="dxa"/>
            <w:vAlign w:val="center"/>
          </w:tcPr>
          <w:p w14:paraId="5A8D24A9" w14:textId="47FB40C8" w:rsidR="000757E2" w:rsidRDefault="004B7F6C" w:rsidP="005F1A7B">
            <w:pPr>
              <w:rPr>
                <w:rFonts w:ascii="仿宋" w:eastAsia="仿宋" w:hAnsi="仿宋" w:cs="仿宋" w:hint="eastAsia"/>
                <w:sz w:val="24"/>
                <w:szCs w:val="24"/>
              </w:rPr>
            </w:pPr>
            <w:r>
              <w:rPr>
                <w:rFonts w:ascii="仿宋" w:eastAsia="仿宋" w:hAnsi="仿宋" w:cs="仿宋" w:hint="eastAsia"/>
                <w:sz w:val="24"/>
                <w:szCs w:val="24"/>
              </w:rPr>
              <w:t>4.2.</w:t>
            </w:r>
            <w:r w:rsidR="000757E2">
              <w:rPr>
                <w:rFonts w:ascii="仿宋" w:eastAsia="仿宋" w:hAnsi="仿宋" w:cs="仿宋" w:hint="eastAsia"/>
                <w:sz w:val="24"/>
                <w:szCs w:val="24"/>
              </w:rPr>
              <w:t xml:space="preserve">1 </w:t>
            </w:r>
            <w:r w:rsidR="000757E2" w:rsidRPr="008A4239">
              <w:rPr>
                <w:rFonts w:ascii="仿宋" w:eastAsia="仿宋" w:hAnsi="仿宋" w:cs="仿宋" w:hint="eastAsia"/>
                <w:color w:val="000000"/>
                <w:kern w:val="0"/>
                <w:sz w:val="24"/>
                <w:szCs w:val="24"/>
                <w:lang w:bidi="ar"/>
              </w:rPr>
              <w:t>移动黑</w:t>
            </w:r>
            <w:r w:rsidR="000757E2">
              <w:rPr>
                <w:rFonts w:ascii="仿宋" w:eastAsia="仿宋" w:hAnsi="仿宋" w:cs="仿宋" w:hint="eastAsia"/>
                <w:color w:val="000000"/>
                <w:kern w:val="0"/>
                <w:sz w:val="24"/>
                <w:szCs w:val="24"/>
                <w:lang w:bidi="ar"/>
              </w:rPr>
              <w:t>板（大）</w:t>
            </w:r>
          </w:p>
        </w:tc>
      </w:tr>
      <w:tr w:rsidR="000757E2" w14:paraId="4DDFBFE4" w14:textId="77777777" w:rsidTr="000757E2">
        <w:tc>
          <w:tcPr>
            <w:tcW w:w="8296" w:type="dxa"/>
          </w:tcPr>
          <w:p w14:paraId="4C9CBA3C"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1、移动支架板</w:t>
            </w:r>
          </w:p>
          <w:p w14:paraId="33A163A5"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2、基本尺寸：≥2400mm×1215mm。</w:t>
            </w:r>
          </w:p>
          <w:p w14:paraId="51786E3B"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3、书写板面：采用优质烤漆板面，墨绿色、亚光，厚度≥0.24mm。</w:t>
            </w:r>
          </w:p>
          <w:p w14:paraId="1429BD9B"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4、内芯材料：高强度、吸音、聚苯乙烯板，采用国际适用工艺，书写无吱咔声，改善书写手感。</w:t>
            </w:r>
          </w:p>
          <w:p w14:paraId="205B9391"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5、背板：采用优质防锈热镀锌钢板，厚度≥0.17mm；</w:t>
            </w:r>
          </w:p>
          <w:p w14:paraId="7438D440"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6、板面与衬板粘贴：采用环保型双组份聚氨酯胶水使用自动化覆板流水线作业，喷胶、压固、切割下料一次成型，确保粘接牢固板面平整。</w:t>
            </w:r>
          </w:p>
          <w:p w14:paraId="43338C64" w14:textId="5E26CB43"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7、边框：采用高强度铝合金型材，规格20㎜×30㎜</w:t>
            </w:r>
          </w:p>
          <w:p w14:paraId="2B9DBCF5"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8、包角材料：采用抗老化高强度ABS工程塑料注塑成型。</w:t>
            </w:r>
          </w:p>
          <w:p w14:paraId="5D66DAAB"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10、支架：采用≥1.0mm。支架底座配有四个滑轮便于移动。</w:t>
            </w:r>
          </w:p>
        </w:tc>
      </w:tr>
      <w:tr w:rsidR="000757E2" w14:paraId="3710B245" w14:textId="77777777" w:rsidTr="004B7F6C">
        <w:trPr>
          <w:trHeight w:hRule="exact" w:val="454"/>
        </w:trPr>
        <w:tc>
          <w:tcPr>
            <w:tcW w:w="8296" w:type="dxa"/>
            <w:vAlign w:val="center"/>
          </w:tcPr>
          <w:p w14:paraId="14D47EC9" w14:textId="187ED6E1" w:rsidR="000757E2" w:rsidRDefault="004B7F6C" w:rsidP="000757E2">
            <w:pPr>
              <w:rPr>
                <w:rFonts w:ascii="仿宋" w:eastAsia="仿宋" w:hAnsi="仿宋" w:cs="仿宋" w:hint="eastAsia"/>
                <w:sz w:val="24"/>
                <w:szCs w:val="24"/>
              </w:rPr>
            </w:pPr>
            <w:r>
              <w:rPr>
                <w:rFonts w:ascii="仿宋" w:eastAsia="仿宋" w:hAnsi="仿宋" w:cs="仿宋" w:hint="eastAsia"/>
                <w:sz w:val="24"/>
                <w:szCs w:val="24"/>
              </w:rPr>
              <w:t>4.2.</w:t>
            </w:r>
            <w:r w:rsidR="000757E2">
              <w:rPr>
                <w:rFonts w:ascii="仿宋" w:eastAsia="仿宋" w:hAnsi="仿宋" w:cs="仿宋" w:hint="eastAsia"/>
                <w:sz w:val="24"/>
                <w:szCs w:val="24"/>
              </w:rPr>
              <w:t xml:space="preserve">2 </w:t>
            </w:r>
            <w:r w:rsidR="000757E2" w:rsidRPr="008A4239">
              <w:rPr>
                <w:rFonts w:ascii="仿宋" w:eastAsia="仿宋" w:hAnsi="仿宋" w:cs="仿宋" w:hint="eastAsia"/>
                <w:color w:val="000000"/>
                <w:kern w:val="0"/>
                <w:sz w:val="24"/>
                <w:szCs w:val="24"/>
                <w:lang w:bidi="ar"/>
              </w:rPr>
              <w:t>移动黑板</w:t>
            </w:r>
          </w:p>
        </w:tc>
      </w:tr>
      <w:tr w:rsidR="000757E2" w14:paraId="73DC33D4" w14:textId="77777777" w:rsidTr="000757E2">
        <w:tc>
          <w:tcPr>
            <w:tcW w:w="8296" w:type="dxa"/>
          </w:tcPr>
          <w:p w14:paraId="1693E553"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1、基本尺寸：≥2000mm×1200mm。</w:t>
            </w:r>
          </w:p>
          <w:p w14:paraId="42D155FA" w14:textId="69D2245B"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2、其他参数要求同</w:t>
            </w:r>
            <w:r w:rsidR="004B7F6C">
              <w:rPr>
                <w:rFonts w:ascii="仿宋" w:eastAsia="仿宋" w:hAnsi="仿宋" w:cs="仿宋" w:hint="eastAsia"/>
                <w:sz w:val="24"/>
                <w:szCs w:val="24"/>
              </w:rPr>
              <w:t>4.2.</w:t>
            </w:r>
            <w:r>
              <w:rPr>
                <w:rFonts w:ascii="仿宋" w:eastAsia="仿宋" w:hAnsi="仿宋" w:cs="仿宋" w:hint="eastAsia"/>
                <w:sz w:val="24"/>
                <w:szCs w:val="24"/>
              </w:rPr>
              <w:t>1。</w:t>
            </w:r>
          </w:p>
        </w:tc>
      </w:tr>
      <w:tr w:rsidR="000757E2" w14:paraId="38A13947" w14:textId="77777777" w:rsidTr="004B7F6C">
        <w:trPr>
          <w:trHeight w:hRule="exact" w:val="454"/>
        </w:trPr>
        <w:tc>
          <w:tcPr>
            <w:tcW w:w="8296" w:type="dxa"/>
            <w:vAlign w:val="center"/>
          </w:tcPr>
          <w:p w14:paraId="4293BC07" w14:textId="7B637B38" w:rsidR="000757E2" w:rsidRDefault="004B7F6C" w:rsidP="000757E2">
            <w:pPr>
              <w:rPr>
                <w:rFonts w:ascii="仿宋" w:eastAsia="仿宋" w:hAnsi="仿宋" w:cs="仿宋" w:hint="eastAsia"/>
                <w:sz w:val="24"/>
                <w:szCs w:val="24"/>
              </w:rPr>
            </w:pPr>
            <w:r>
              <w:rPr>
                <w:rFonts w:ascii="仿宋" w:eastAsia="仿宋" w:hAnsi="仿宋" w:cs="仿宋" w:hint="eastAsia"/>
                <w:sz w:val="24"/>
                <w:szCs w:val="24"/>
              </w:rPr>
              <w:t>4.2.</w:t>
            </w:r>
            <w:r w:rsidR="000757E2">
              <w:rPr>
                <w:rFonts w:ascii="仿宋" w:eastAsia="仿宋" w:hAnsi="仿宋" w:cs="仿宋" w:hint="eastAsia"/>
                <w:sz w:val="24"/>
                <w:szCs w:val="24"/>
              </w:rPr>
              <w:t xml:space="preserve">3 </w:t>
            </w:r>
            <w:r w:rsidR="000757E2">
              <w:rPr>
                <w:rFonts w:ascii="仿宋" w:eastAsia="仿宋" w:hAnsi="仿宋" w:cs="仿宋" w:hint="eastAsia"/>
                <w:color w:val="000000"/>
                <w:kern w:val="0"/>
                <w:sz w:val="24"/>
                <w:szCs w:val="24"/>
                <w:lang w:bidi="ar"/>
              </w:rPr>
              <w:t>POE</w:t>
            </w:r>
            <w:r w:rsidR="000757E2" w:rsidRPr="008A4239">
              <w:rPr>
                <w:rFonts w:ascii="仿宋" w:eastAsia="仿宋" w:hAnsi="仿宋" w:cs="仿宋" w:hint="eastAsia"/>
                <w:color w:val="000000"/>
                <w:kern w:val="0"/>
                <w:sz w:val="24"/>
                <w:szCs w:val="24"/>
                <w:lang w:bidi="ar"/>
              </w:rPr>
              <w:t>交换机</w:t>
            </w:r>
          </w:p>
        </w:tc>
      </w:tr>
      <w:tr w:rsidR="000757E2" w14:paraId="3162B975" w14:textId="77777777" w:rsidTr="000757E2">
        <w:tc>
          <w:tcPr>
            <w:tcW w:w="8296" w:type="dxa"/>
          </w:tcPr>
          <w:p w14:paraId="1C1F1F61" w14:textId="70FAB8C5"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1、不少于10个10/100/1000Base-T RJ45端口</w:t>
            </w:r>
          </w:p>
          <w:p w14:paraId="710383C2"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2、1～8号千兆RJ45端口支持IEEE 802.3af/at标准PoE供电</w:t>
            </w:r>
          </w:p>
          <w:p w14:paraId="2EE29A2C"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3、整机最大PoE供电功率为68W，单端口最大PoE供电功率为30W</w:t>
            </w:r>
          </w:p>
          <w:p w14:paraId="464144A7"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4、支持商云APP端及Web端远程管理</w:t>
            </w:r>
          </w:p>
          <w:p w14:paraId="50F39D1F"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5、支持智能开局、异常告警、快速排障</w:t>
            </w:r>
          </w:p>
          <w:p w14:paraId="2CDFA207"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6、支持802.1Q VLAN、Port VLAN、QoS、带宽控制、风暴抑制</w:t>
            </w:r>
          </w:p>
          <w:p w14:paraId="1A57B25F"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7、支持端口汇聚、端口流量统计、端口监控、线缆检测、环回保护</w:t>
            </w:r>
          </w:p>
        </w:tc>
      </w:tr>
      <w:tr w:rsidR="000757E2" w14:paraId="0A858DBE" w14:textId="77777777" w:rsidTr="004B7F6C">
        <w:trPr>
          <w:trHeight w:hRule="exact" w:val="454"/>
        </w:trPr>
        <w:tc>
          <w:tcPr>
            <w:tcW w:w="8296" w:type="dxa"/>
            <w:vAlign w:val="center"/>
          </w:tcPr>
          <w:p w14:paraId="4EE38C2E" w14:textId="370B6F36" w:rsidR="000757E2" w:rsidRDefault="004B7F6C" w:rsidP="000757E2">
            <w:pPr>
              <w:rPr>
                <w:rFonts w:ascii="仿宋" w:eastAsia="仿宋" w:hAnsi="仿宋" w:cs="仿宋" w:hint="eastAsia"/>
                <w:sz w:val="24"/>
                <w:szCs w:val="24"/>
              </w:rPr>
            </w:pPr>
            <w:r>
              <w:rPr>
                <w:rFonts w:ascii="仿宋" w:eastAsia="仿宋" w:hAnsi="仿宋" w:cs="仿宋" w:hint="eastAsia"/>
                <w:sz w:val="24"/>
                <w:szCs w:val="24"/>
              </w:rPr>
              <w:t>4.2.</w:t>
            </w:r>
            <w:r w:rsidR="000757E2">
              <w:rPr>
                <w:rFonts w:ascii="仿宋" w:eastAsia="仿宋" w:hAnsi="仿宋" w:cs="仿宋" w:hint="eastAsia"/>
                <w:sz w:val="24"/>
                <w:szCs w:val="24"/>
              </w:rPr>
              <w:t xml:space="preserve">4 </w:t>
            </w:r>
            <w:r w:rsidR="000757E2" w:rsidRPr="008A4239">
              <w:rPr>
                <w:rFonts w:ascii="仿宋" w:eastAsia="仿宋" w:hAnsi="仿宋" w:cs="仿宋" w:hint="eastAsia"/>
                <w:color w:val="000000"/>
                <w:kern w:val="0"/>
                <w:sz w:val="24"/>
                <w:szCs w:val="24"/>
                <w:lang w:bidi="ar"/>
              </w:rPr>
              <w:t>监控硬盘</w:t>
            </w:r>
          </w:p>
        </w:tc>
      </w:tr>
      <w:tr w:rsidR="000757E2" w14:paraId="3512E48A" w14:textId="77777777" w:rsidTr="000757E2">
        <w:tc>
          <w:tcPr>
            <w:tcW w:w="8296" w:type="dxa"/>
          </w:tcPr>
          <w:p w14:paraId="409B5B02" w14:textId="77777777" w:rsidR="000757E2" w:rsidRDefault="000757E2" w:rsidP="000757E2">
            <w:pPr>
              <w:pStyle w:val="ac"/>
              <w:numPr>
                <w:ilvl w:val="0"/>
                <w:numId w:val="4"/>
              </w:numPr>
              <w:spacing w:line="360" w:lineRule="auto"/>
              <w:rPr>
                <w:rFonts w:ascii="仿宋" w:eastAsia="仿宋" w:hAnsi="仿宋" w:cs="仿宋" w:hint="eastAsia"/>
                <w:sz w:val="24"/>
                <w:szCs w:val="24"/>
              </w:rPr>
            </w:pPr>
            <w:r w:rsidRPr="00540427">
              <w:rPr>
                <w:rFonts w:ascii="仿宋" w:eastAsia="仿宋" w:hAnsi="仿宋" w:cs="仿宋" w:hint="eastAsia"/>
                <w:sz w:val="24"/>
                <w:szCs w:val="24"/>
              </w:rPr>
              <w:lastRenderedPageBreak/>
              <w:t>SATA</w:t>
            </w:r>
            <w:r>
              <w:rPr>
                <w:rFonts w:ascii="仿宋" w:eastAsia="仿宋" w:hAnsi="仿宋" w:cs="仿宋" w:hint="eastAsia"/>
                <w:sz w:val="24"/>
                <w:szCs w:val="24"/>
              </w:rPr>
              <w:t>3</w:t>
            </w:r>
            <w:r w:rsidRPr="00540427">
              <w:rPr>
                <w:rFonts w:ascii="仿宋" w:eastAsia="仿宋" w:hAnsi="仿宋" w:cs="仿宋" w:hint="eastAsia"/>
                <w:sz w:val="24"/>
                <w:szCs w:val="24"/>
              </w:rPr>
              <w:t>接口</w:t>
            </w:r>
            <w:r>
              <w:rPr>
                <w:rFonts w:ascii="仿宋" w:eastAsia="仿宋" w:hAnsi="仿宋" w:cs="仿宋" w:hint="eastAsia"/>
                <w:sz w:val="24"/>
                <w:szCs w:val="24"/>
              </w:rPr>
              <w:t>，传输速率</w:t>
            </w:r>
            <w:r w:rsidRPr="008A0282">
              <w:rPr>
                <w:rFonts w:hAnsi="宋体" w:cs="宋体" w:hint="eastAsia"/>
                <w:sz w:val="24"/>
              </w:rPr>
              <w:t>≥6Gb/s。</w:t>
            </w:r>
          </w:p>
          <w:p w14:paraId="22FF4348" w14:textId="77777777" w:rsidR="000757E2" w:rsidRPr="00540427" w:rsidRDefault="000757E2" w:rsidP="000757E2">
            <w:pPr>
              <w:pStyle w:val="ac"/>
              <w:numPr>
                <w:ilvl w:val="0"/>
                <w:numId w:val="4"/>
              </w:numPr>
              <w:spacing w:line="360" w:lineRule="auto"/>
              <w:rPr>
                <w:rFonts w:ascii="仿宋" w:eastAsia="仿宋" w:hAnsi="仿宋" w:cs="仿宋" w:hint="eastAsia"/>
                <w:sz w:val="24"/>
                <w:szCs w:val="24"/>
              </w:rPr>
            </w:pPr>
            <w:r w:rsidRPr="00540427">
              <w:rPr>
                <w:rFonts w:ascii="仿宋" w:eastAsia="仿宋" w:hAnsi="仿宋" w:cs="仿宋" w:hint="eastAsia"/>
                <w:sz w:val="24"/>
                <w:szCs w:val="24"/>
              </w:rPr>
              <w:t>单块硬盘容量≥8TB。</w:t>
            </w:r>
          </w:p>
          <w:p w14:paraId="35C4D5AF" w14:textId="77777777" w:rsidR="000757E2" w:rsidRPr="00540427" w:rsidRDefault="000757E2" w:rsidP="000757E2">
            <w:pPr>
              <w:pStyle w:val="ac"/>
              <w:numPr>
                <w:ilvl w:val="0"/>
                <w:numId w:val="4"/>
              </w:numPr>
              <w:spacing w:line="360" w:lineRule="auto"/>
              <w:rPr>
                <w:rFonts w:ascii="仿宋" w:eastAsia="仿宋" w:hAnsi="仿宋" w:cs="仿宋" w:hint="eastAsia"/>
                <w:sz w:val="24"/>
                <w:szCs w:val="24"/>
              </w:rPr>
            </w:pPr>
            <w:r w:rsidRPr="00540427">
              <w:rPr>
                <w:rFonts w:ascii="仿宋" w:eastAsia="仿宋" w:hAnsi="仿宋" w:cs="仿宋" w:hint="eastAsia"/>
                <w:sz w:val="24"/>
                <w:szCs w:val="24"/>
              </w:rPr>
              <w:t>3.5英寸一线品牌。</w:t>
            </w:r>
          </w:p>
          <w:p w14:paraId="5B465AB6" w14:textId="77777777" w:rsidR="000757E2" w:rsidRDefault="000757E2" w:rsidP="000757E2">
            <w:pPr>
              <w:pStyle w:val="ac"/>
              <w:numPr>
                <w:ilvl w:val="0"/>
                <w:numId w:val="4"/>
              </w:numPr>
              <w:spacing w:line="360" w:lineRule="auto"/>
              <w:rPr>
                <w:rFonts w:ascii="仿宋" w:eastAsia="仿宋" w:hAnsi="仿宋" w:cs="仿宋" w:hint="eastAsia"/>
                <w:sz w:val="24"/>
                <w:szCs w:val="24"/>
              </w:rPr>
            </w:pPr>
            <w:r>
              <w:rPr>
                <w:rFonts w:ascii="仿宋" w:eastAsia="仿宋" w:hAnsi="仿宋" w:cs="仿宋" w:hint="eastAsia"/>
                <w:sz w:val="24"/>
                <w:szCs w:val="24"/>
              </w:rPr>
              <w:t>安防监控专用，CMR垂直记录。</w:t>
            </w:r>
          </w:p>
        </w:tc>
      </w:tr>
      <w:tr w:rsidR="000757E2" w14:paraId="66AE5283" w14:textId="77777777" w:rsidTr="004B7F6C">
        <w:trPr>
          <w:trHeight w:hRule="exact" w:val="454"/>
        </w:trPr>
        <w:tc>
          <w:tcPr>
            <w:tcW w:w="8296" w:type="dxa"/>
            <w:vAlign w:val="center"/>
          </w:tcPr>
          <w:p w14:paraId="21D4402A" w14:textId="04A70E20" w:rsidR="000757E2" w:rsidRDefault="004B7F6C" w:rsidP="000757E2">
            <w:pPr>
              <w:rPr>
                <w:rFonts w:ascii="仿宋" w:eastAsia="仿宋" w:hAnsi="仿宋" w:cs="仿宋" w:hint="eastAsia"/>
                <w:sz w:val="24"/>
                <w:szCs w:val="24"/>
              </w:rPr>
            </w:pPr>
            <w:r>
              <w:rPr>
                <w:rFonts w:ascii="仿宋" w:eastAsia="仿宋" w:hAnsi="仿宋" w:cs="仿宋" w:hint="eastAsia"/>
                <w:sz w:val="24"/>
                <w:szCs w:val="24"/>
              </w:rPr>
              <w:t>4.2.</w:t>
            </w:r>
            <w:r w:rsidR="000757E2">
              <w:rPr>
                <w:rFonts w:ascii="仿宋" w:eastAsia="仿宋" w:hAnsi="仿宋" w:cs="仿宋" w:hint="eastAsia"/>
                <w:sz w:val="24"/>
                <w:szCs w:val="24"/>
              </w:rPr>
              <w:t xml:space="preserve">5 </w:t>
            </w:r>
            <w:r w:rsidR="000757E2" w:rsidRPr="008A4239">
              <w:rPr>
                <w:rFonts w:ascii="仿宋" w:eastAsia="仿宋" w:hAnsi="仿宋" w:cs="仿宋" w:hint="eastAsia"/>
                <w:color w:val="000000"/>
                <w:kern w:val="0"/>
                <w:sz w:val="24"/>
                <w:szCs w:val="24"/>
                <w:lang w:bidi="ar"/>
              </w:rPr>
              <w:t>监控摄像头</w:t>
            </w:r>
          </w:p>
        </w:tc>
      </w:tr>
      <w:tr w:rsidR="000757E2" w14:paraId="3E5D8C7A" w14:textId="77777777" w:rsidTr="000757E2">
        <w:tc>
          <w:tcPr>
            <w:tcW w:w="8296" w:type="dxa"/>
          </w:tcPr>
          <w:p w14:paraId="48A061D4"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1、最高分辨率2560*1440 @25fps，输出400万像素高清实时画面</w:t>
            </w:r>
          </w:p>
          <w:p w14:paraId="4BD5CD9E"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2、外置8颗大功率红白双色灯，支持全彩/红外/移动侦测全彩</w:t>
            </w:r>
          </w:p>
          <w:p w14:paraId="643E0ACD"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3、支持H.265+智能编码</w:t>
            </w:r>
          </w:p>
          <w:p w14:paraId="3B314399"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4、支持AI人形侦测，支持人形画框</w:t>
            </w:r>
          </w:p>
          <w:p w14:paraId="6BFB1859"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5、支持拾音</w:t>
            </w:r>
          </w:p>
          <w:p w14:paraId="1AE21162"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6、支持PoE/DC双供电</w:t>
            </w:r>
          </w:p>
          <w:p w14:paraId="6DC1AA99"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7、支持区域入侵、越界侦测等周界功能</w:t>
            </w:r>
          </w:p>
          <w:p w14:paraId="39BAB328"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8、支持APP远程预览，消息报警</w:t>
            </w:r>
          </w:p>
          <w:p w14:paraId="4A77DDDF"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9、支持IP67级防尘防水</w:t>
            </w:r>
          </w:p>
          <w:p w14:paraId="738793C4"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10、支持跨网段添加，兼容主流NVR</w:t>
            </w:r>
          </w:p>
          <w:p w14:paraId="333CCBA7" w14:textId="77777777" w:rsidR="000757E2" w:rsidRDefault="000757E2"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11、支持GB28181</w:t>
            </w:r>
          </w:p>
        </w:tc>
      </w:tr>
      <w:tr w:rsidR="000757E2" w14:paraId="0F390664" w14:textId="77777777" w:rsidTr="004B7F6C">
        <w:trPr>
          <w:trHeight w:hRule="exact" w:val="454"/>
        </w:trPr>
        <w:tc>
          <w:tcPr>
            <w:tcW w:w="8296" w:type="dxa"/>
            <w:vAlign w:val="center"/>
          </w:tcPr>
          <w:p w14:paraId="6E21514E" w14:textId="750597CD" w:rsidR="000757E2" w:rsidRDefault="004B7F6C" w:rsidP="000757E2">
            <w:pPr>
              <w:rPr>
                <w:rFonts w:ascii="仿宋" w:eastAsia="仿宋" w:hAnsi="仿宋" w:cs="仿宋" w:hint="eastAsia"/>
                <w:sz w:val="24"/>
                <w:szCs w:val="24"/>
              </w:rPr>
            </w:pPr>
            <w:bookmarkStart w:id="2" w:name="OLE_LINK2"/>
            <w:r>
              <w:rPr>
                <w:rFonts w:ascii="仿宋" w:eastAsia="仿宋" w:hAnsi="仿宋" w:cs="仿宋" w:hint="eastAsia"/>
                <w:sz w:val="24"/>
                <w:szCs w:val="24"/>
              </w:rPr>
              <w:t>4.2.</w:t>
            </w:r>
            <w:r w:rsidR="000757E2">
              <w:rPr>
                <w:rFonts w:ascii="仿宋" w:eastAsia="仿宋" w:hAnsi="仿宋" w:cs="仿宋" w:hint="eastAsia"/>
                <w:sz w:val="24"/>
                <w:szCs w:val="24"/>
              </w:rPr>
              <w:t xml:space="preserve">6 </w:t>
            </w:r>
            <w:bookmarkEnd w:id="2"/>
            <w:r w:rsidR="000757E2" w:rsidRPr="008A4239">
              <w:rPr>
                <w:rFonts w:ascii="仿宋" w:eastAsia="仿宋" w:hAnsi="仿宋" w:cs="仿宋" w:hint="eastAsia"/>
                <w:color w:val="000000"/>
                <w:kern w:val="0"/>
                <w:sz w:val="24"/>
                <w:szCs w:val="24"/>
                <w:lang w:bidi="ar"/>
              </w:rPr>
              <w:t>硬盘录像机</w:t>
            </w:r>
          </w:p>
        </w:tc>
      </w:tr>
      <w:tr w:rsidR="000757E2" w14:paraId="6E88E364" w14:textId="77777777" w:rsidTr="000757E2">
        <w:tc>
          <w:tcPr>
            <w:tcW w:w="8296" w:type="dxa"/>
          </w:tcPr>
          <w:p w14:paraId="19B6D0EB"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1、32路同步监控，最高支持1200W像素摄像机接入</w:t>
            </w:r>
          </w:p>
          <w:p w14:paraId="15798FC1"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2、不少于2个硬盘位，支持不低于14T大硬盘</w:t>
            </w:r>
          </w:p>
          <w:p w14:paraId="738CA46B"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3、支持H.265+智能编码</w:t>
            </w:r>
          </w:p>
          <w:p w14:paraId="758C9DBF"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4、支持12路1080P同步解码，高清预览＆回放</w:t>
            </w:r>
          </w:p>
          <w:p w14:paraId="2E8C9269"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5、支持VGA和HDMI同源输出，HDMI最高支持4K显示输出</w:t>
            </w:r>
          </w:p>
          <w:p w14:paraId="61D9A0E2"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6、提供音频输入输出接口，支持双向语音</w:t>
            </w:r>
          </w:p>
          <w:p w14:paraId="74FDD6AA"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7、提供双千兆网口，支持多址、容错、聚合模式</w:t>
            </w:r>
          </w:p>
          <w:p w14:paraId="49212C6C"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8、最高9路同步回放，配合人车录像自动标记、智能回放，提升录像检索效率</w:t>
            </w:r>
          </w:p>
          <w:p w14:paraId="18B1FE08"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9、场景模式自定义画面布局，广告视窗随心布置，显你所想</w:t>
            </w:r>
          </w:p>
          <w:p w14:paraId="7F6B47BA"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10、支持客户端远程桌面、APP直连添加等特色功能</w:t>
            </w:r>
          </w:p>
          <w:p w14:paraId="51ABAE12"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11、支持APP/utility添加、配置、管理和诊断，提供一个月免费云存</w:t>
            </w:r>
            <w:r>
              <w:rPr>
                <w:rFonts w:ascii="仿宋" w:eastAsia="仿宋" w:hAnsi="仿宋" w:cs="仿宋" w:hint="eastAsia"/>
                <w:sz w:val="24"/>
                <w:szCs w:val="24"/>
              </w:rPr>
              <w:lastRenderedPageBreak/>
              <w:t>储服务</w:t>
            </w:r>
          </w:p>
          <w:p w14:paraId="4241B9FC" w14:textId="77777777" w:rsidR="000757E2" w:rsidRDefault="000757E2" w:rsidP="005F1A7B">
            <w:pPr>
              <w:pStyle w:val="ac"/>
              <w:spacing w:line="360" w:lineRule="auto"/>
              <w:ind w:left="756" w:firstLine="0"/>
              <w:rPr>
                <w:rFonts w:ascii="仿宋" w:eastAsia="仿宋" w:hAnsi="仿宋" w:cs="仿宋" w:hint="eastAsia"/>
                <w:sz w:val="24"/>
                <w:szCs w:val="24"/>
              </w:rPr>
            </w:pPr>
            <w:r>
              <w:rPr>
                <w:rFonts w:ascii="仿宋" w:eastAsia="仿宋" w:hAnsi="仿宋" w:cs="仿宋" w:hint="eastAsia"/>
                <w:sz w:val="24"/>
                <w:szCs w:val="24"/>
              </w:rPr>
              <w:t>12、支持通过Onvif、RTSP添加其他厂商IPC，通过GB28181协议接入平台</w:t>
            </w:r>
          </w:p>
        </w:tc>
      </w:tr>
      <w:tr w:rsidR="000757E2" w14:paraId="6EC59156" w14:textId="77777777" w:rsidTr="004B7F6C">
        <w:trPr>
          <w:trHeight w:hRule="exact" w:val="454"/>
        </w:trPr>
        <w:tc>
          <w:tcPr>
            <w:tcW w:w="8296" w:type="dxa"/>
            <w:vAlign w:val="center"/>
          </w:tcPr>
          <w:p w14:paraId="63632D16" w14:textId="5AC03BD5" w:rsidR="000757E2" w:rsidRDefault="004B7F6C" w:rsidP="000757E2">
            <w:pPr>
              <w:rPr>
                <w:rFonts w:ascii="仿宋" w:eastAsia="仿宋" w:hAnsi="仿宋" w:cs="仿宋" w:hint="eastAsia"/>
                <w:sz w:val="24"/>
                <w:szCs w:val="24"/>
              </w:rPr>
            </w:pPr>
            <w:r>
              <w:rPr>
                <w:rFonts w:ascii="仿宋" w:eastAsia="仿宋" w:hAnsi="仿宋" w:cs="仿宋" w:hint="eastAsia"/>
                <w:sz w:val="24"/>
                <w:szCs w:val="24"/>
              </w:rPr>
              <w:lastRenderedPageBreak/>
              <w:t>4.2.</w:t>
            </w:r>
            <w:r w:rsidR="000757E2">
              <w:rPr>
                <w:rFonts w:ascii="仿宋" w:eastAsia="仿宋" w:hAnsi="仿宋" w:cs="仿宋" w:hint="eastAsia"/>
                <w:sz w:val="24"/>
                <w:szCs w:val="24"/>
              </w:rPr>
              <w:t xml:space="preserve">7 </w:t>
            </w:r>
            <w:r w:rsidR="000757E2" w:rsidRPr="008A4239">
              <w:rPr>
                <w:rFonts w:ascii="仿宋" w:eastAsia="仿宋" w:hAnsi="仿宋" w:cs="仿宋" w:hint="eastAsia"/>
                <w:color w:val="000000"/>
                <w:kern w:val="0"/>
                <w:sz w:val="24"/>
                <w:szCs w:val="24"/>
                <w:lang w:bidi="ar"/>
              </w:rPr>
              <w:t>壁挂音箱</w:t>
            </w:r>
          </w:p>
        </w:tc>
      </w:tr>
      <w:tr w:rsidR="000757E2" w14:paraId="72858865" w14:textId="77777777" w:rsidTr="000757E2">
        <w:tc>
          <w:tcPr>
            <w:tcW w:w="8296" w:type="dxa"/>
          </w:tcPr>
          <w:p w14:paraId="2C65831C" w14:textId="77777777" w:rsidR="000757E2" w:rsidRDefault="000757E2" w:rsidP="005F1A7B">
            <w:pPr>
              <w:pStyle w:val="ac"/>
              <w:spacing w:line="360" w:lineRule="auto"/>
              <w:ind w:firstLineChars="350" w:firstLine="840"/>
              <w:rPr>
                <w:rFonts w:ascii="仿宋" w:eastAsia="仿宋" w:hAnsi="仿宋" w:cs="仿宋" w:hint="eastAsia"/>
                <w:sz w:val="24"/>
                <w:szCs w:val="24"/>
              </w:rPr>
            </w:pPr>
            <w:r>
              <w:rPr>
                <w:rFonts w:ascii="仿宋" w:eastAsia="仿宋" w:hAnsi="仿宋" w:cs="仿宋" w:hint="eastAsia"/>
                <w:sz w:val="24"/>
                <w:szCs w:val="24"/>
              </w:rPr>
              <w:t>1、频率响应：45Hz-20KHz(±3dB)</w:t>
            </w:r>
          </w:p>
          <w:p w14:paraId="4D638E2E" w14:textId="77777777" w:rsidR="000757E2" w:rsidRDefault="000757E2" w:rsidP="005F1A7B">
            <w:pPr>
              <w:pStyle w:val="ac"/>
              <w:spacing w:line="360" w:lineRule="auto"/>
              <w:ind w:firstLineChars="350" w:firstLine="840"/>
              <w:rPr>
                <w:rFonts w:ascii="仿宋" w:eastAsia="仿宋" w:hAnsi="仿宋" w:cs="仿宋" w:hint="eastAsia"/>
                <w:sz w:val="24"/>
                <w:szCs w:val="24"/>
              </w:rPr>
            </w:pPr>
            <w:r>
              <w:rPr>
                <w:rFonts w:ascii="仿宋" w:eastAsia="仿宋" w:hAnsi="仿宋" w:cs="仿宋" w:hint="eastAsia"/>
                <w:sz w:val="24"/>
                <w:szCs w:val="24"/>
              </w:rPr>
              <w:t>2、灵敏度：96dB 1.0w/1m</w:t>
            </w:r>
          </w:p>
          <w:p w14:paraId="7F525FB6" w14:textId="77777777" w:rsidR="000757E2" w:rsidRDefault="000757E2" w:rsidP="005F1A7B">
            <w:pPr>
              <w:pStyle w:val="ac"/>
              <w:spacing w:line="360" w:lineRule="auto"/>
              <w:ind w:firstLineChars="350" w:firstLine="840"/>
              <w:rPr>
                <w:rFonts w:ascii="仿宋" w:eastAsia="仿宋" w:hAnsi="仿宋" w:cs="仿宋" w:hint="eastAsia"/>
                <w:sz w:val="24"/>
                <w:szCs w:val="24"/>
              </w:rPr>
            </w:pPr>
            <w:r>
              <w:rPr>
                <w:rFonts w:ascii="仿宋" w:eastAsia="仿宋" w:hAnsi="仿宋" w:cs="仿宋" w:hint="eastAsia"/>
                <w:sz w:val="24"/>
                <w:szCs w:val="24"/>
              </w:rPr>
              <w:t>3、声压级：119dB(连续)/125dB（峰值）</w:t>
            </w:r>
          </w:p>
          <w:p w14:paraId="162EC3A1" w14:textId="77777777" w:rsidR="000757E2" w:rsidRDefault="000757E2" w:rsidP="005F1A7B">
            <w:pPr>
              <w:pStyle w:val="ac"/>
              <w:spacing w:line="360" w:lineRule="auto"/>
              <w:ind w:firstLineChars="350" w:firstLine="840"/>
              <w:rPr>
                <w:rFonts w:ascii="仿宋" w:eastAsia="仿宋" w:hAnsi="仿宋" w:cs="仿宋" w:hint="eastAsia"/>
                <w:sz w:val="24"/>
                <w:szCs w:val="24"/>
              </w:rPr>
            </w:pPr>
            <w:r>
              <w:rPr>
                <w:rFonts w:ascii="仿宋" w:eastAsia="仿宋" w:hAnsi="仿宋" w:cs="仿宋" w:hint="eastAsia"/>
                <w:sz w:val="24"/>
                <w:szCs w:val="24"/>
              </w:rPr>
              <w:t>4、</w:t>
            </w:r>
            <w:r w:rsidRPr="00441477">
              <w:rPr>
                <w:rFonts w:ascii="仿宋" w:eastAsia="仿宋" w:hAnsi="仿宋" w:cs="仿宋" w:hint="eastAsia"/>
                <w:sz w:val="24"/>
                <w:szCs w:val="24"/>
              </w:rPr>
              <w:t>标称阻抗：8</w:t>
            </w:r>
            <w:r w:rsidRPr="00441477">
              <w:rPr>
                <w:rFonts w:ascii="仿宋" w:eastAsia="仿宋" w:hAnsi="仿宋" w:cs="仿宋"/>
                <w:b/>
                <w:bCs/>
                <w:sz w:val="24"/>
                <w:szCs w:val="24"/>
              </w:rPr>
              <w:t>Ω</w:t>
            </w:r>
          </w:p>
          <w:p w14:paraId="1B13AA5E" w14:textId="77777777" w:rsidR="000757E2" w:rsidRDefault="000757E2" w:rsidP="005F1A7B">
            <w:pPr>
              <w:pStyle w:val="ac"/>
              <w:spacing w:line="360" w:lineRule="auto"/>
              <w:ind w:firstLineChars="350" w:firstLine="840"/>
              <w:rPr>
                <w:rFonts w:ascii="仿宋" w:eastAsia="仿宋" w:hAnsi="仿宋" w:cs="仿宋" w:hint="eastAsia"/>
                <w:sz w:val="24"/>
                <w:szCs w:val="24"/>
              </w:rPr>
            </w:pPr>
            <w:r>
              <w:rPr>
                <w:rFonts w:ascii="仿宋" w:eastAsia="仿宋" w:hAnsi="仿宋" w:cs="仿宋" w:hint="eastAsia"/>
                <w:sz w:val="24"/>
                <w:szCs w:val="24"/>
              </w:rPr>
              <w:t>5、额定功率：250W</w:t>
            </w:r>
          </w:p>
          <w:p w14:paraId="5C7B986F" w14:textId="77777777" w:rsidR="000757E2" w:rsidRDefault="000757E2" w:rsidP="005F1A7B">
            <w:pPr>
              <w:pStyle w:val="ac"/>
              <w:spacing w:line="360" w:lineRule="auto"/>
              <w:ind w:firstLineChars="350" w:firstLine="840"/>
              <w:rPr>
                <w:rFonts w:ascii="仿宋" w:eastAsia="仿宋" w:hAnsi="仿宋" w:cs="仿宋" w:hint="eastAsia"/>
                <w:sz w:val="24"/>
                <w:szCs w:val="24"/>
              </w:rPr>
            </w:pPr>
            <w:r>
              <w:rPr>
                <w:rFonts w:ascii="仿宋" w:eastAsia="仿宋" w:hAnsi="仿宋" w:cs="仿宋" w:hint="eastAsia"/>
                <w:sz w:val="24"/>
                <w:szCs w:val="24"/>
              </w:rPr>
              <w:t>6、峰值功率：500W</w:t>
            </w:r>
          </w:p>
          <w:p w14:paraId="0C93D4B0" w14:textId="77777777" w:rsidR="000757E2" w:rsidRDefault="000757E2" w:rsidP="005F1A7B">
            <w:pPr>
              <w:pStyle w:val="ac"/>
              <w:spacing w:line="360" w:lineRule="auto"/>
              <w:ind w:firstLineChars="350" w:firstLine="840"/>
              <w:rPr>
                <w:rFonts w:ascii="仿宋" w:eastAsia="仿宋" w:hAnsi="仿宋" w:cs="仿宋" w:hint="eastAsia"/>
                <w:sz w:val="24"/>
                <w:szCs w:val="24"/>
              </w:rPr>
            </w:pPr>
            <w:r>
              <w:rPr>
                <w:rFonts w:ascii="仿宋" w:eastAsia="仿宋" w:hAnsi="仿宋" w:cs="仿宋" w:hint="eastAsia"/>
                <w:sz w:val="24"/>
                <w:szCs w:val="24"/>
              </w:rPr>
              <w:t xml:space="preserve">7、单元配置：LOW：1×10"Φ55mm    HI：1×1"Φ34mm </w:t>
            </w:r>
          </w:p>
          <w:p w14:paraId="1E5308CE" w14:textId="77777777" w:rsidR="000757E2" w:rsidRDefault="000757E2" w:rsidP="005F1A7B">
            <w:pPr>
              <w:pStyle w:val="ac"/>
              <w:spacing w:line="360" w:lineRule="auto"/>
              <w:ind w:firstLineChars="350" w:firstLine="840"/>
              <w:rPr>
                <w:rFonts w:ascii="仿宋" w:eastAsia="仿宋" w:hAnsi="仿宋" w:cs="仿宋" w:hint="eastAsia"/>
                <w:sz w:val="24"/>
                <w:szCs w:val="24"/>
              </w:rPr>
            </w:pPr>
            <w:r>
              <w:rPr>
                <w:rFonts w:ascii="仿宋" w:eastAsia="仿宋" w:hAnsi="仿宋" w:cs="仿宋" w:hint="eastAsia"/>
                <w:sz w:val="24"/>
                <w:szCs w:val="24"/>
              </w:rPr>
              <w:t>8、覆盖角度：90°(H)×50°(V)，90°可旋转指向性号角</w:t>
            </w:r>
          </w:p>
        </w:tc>
      </w:tr>
      <w:tr w:rsidR="00F0707F" w14:paraId="7B5C2B98" w14:textId="77777777" w:rsidTr="004B7F6C">
        <w:trPr>
          <w:trHeight w:hRule="exact" w:val="454"/>
        </w:trPr>
        <w:tc>
          <w:tcPr>
            <w:tcW w:w="8296" w:type="dxa"/>
            <w:vAlign w:val="center"/>
          </w:tcPr>
          <w:p w14:paraId="00208A09" w14:textId="52F1448C" w:rsidR="00F0707F" w:rsidRDefault="004B7F6C" w:rsidP="00F0707F">
            <w:pPr>
              <w:rPr>
                <w:rFonts w:ascii="仿宋" w:eastAsia="仿宋" w:hAnsi="仿宋" w:cs="仿宋" w:hint="eastAsia"/>
                <w:sz w:val="24"/>
                <w:szCs w:val="24"/>
              </w:rPr>
            </w:pPr>
            <w:r>
              <w:rPr>
                <w:rFonts w:ascii="仿宋" w:eastAsia="仿宋" w:hAnsi="仿宋" w:cs="仿宋" w:hint="eastAsia"/>
                <w:sz w:val="24"/>
                <w:szCs w:val="24"/>
              </w:rPr>
              <w:t>4.2.</w:t>
            </w:r>
            <w:r w:rsidR="00F0707F">
              <w:rPr>
                <w:rFonts w:ascii="仿宋" w:eastAsia="仿宋" w:hAnsi="仿宋" w:cs="仿宋" w:hint="eastAsia"/>
                <w:sz w:val="24"/>
                <w:szCs w:val="24"/>
              </w:rPr>
              <w:t xml:space="preserve">8 </w:t>
            </w:r>
            <w:r w:rsidR="00F0707F" w:rsidRPr="008A4239">
              <w:rPr>
                <w:rFonts w:ascii="仿宋" w:eastAsia="仿宋" w:hAnsi="仿宋" w:cs="仿宋" w:hint="eastAsia"/>
                <w:color w:val="000000"/>
                <w:kern w:val="0"/>
                <w:sz w:val="24"/>
                <w:szCs w:val="24"/>
                <w:lang w:bidi="ar"/>
              </w:rPr>
              <w:t>无线话筒</w:t>
            </w:r>
          </w:p>
        </w:tc>
      </w:tr>
      <w:tr w:rsidR="00F0707F" w14:paraId="0E453B8F" w14:textId="77777777" w:rsidTr="00F0707F">
        <w:tc>
          <w:tcPr>
            <w:tcW w:w="8296" w:type="dxa"/>
          </w:tcPr>
          <w:p w14:paraId="1A016C7F"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1、2通道UHF无线系统，每通道100个频率可选；</w:t>
            </w:r>
          </w:p>
          <w:p w14:paraId="43ABF2D1"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2、配有LCD液晶显示，实时反馈系统工作状态；</w:t>
            </w:r>
          </w:p>
          <w:p w14:paraId="368F1BFC"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3、采用数字音码锁定技术，有效阻隔使用环境中的杂讯干扰；</w:t>
            </w:r>
          </w:p>
          <w:p w14:paraId="2B316724"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4、采用红外线自动对频（IR），设定和操作更简便；</w:t>
            </w:r>
          </w:p>
          <w:p w14:paraId="214EACB1"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5、具有发射器电池电量监控功能。</w:t>
            </w:r>
          </w:p>
          <w:p w14:paraId="6243C942"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6、2支话筒可互换使用，手持管使用金属外观，经久耐用，性能更稳定</w:t>
            </w:r>
          </w:p>
          <w:p w14:paraId="5D8CC357"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7、背光式LED显示屏指示了RF和AF信号强度，电池状态，频率，频率组/频道等工作状态.</w:t>
            </w:r>
          </w:p>
          <w:p w14:paraId="7C2EBCB0"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8、频率范围:580MHz-690MHz</w:t>
            </w:r>
          </w:p>
          <w:p w14:paraId="2809B535"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9、调制方式:FM</w:t>
            </w:r>
          </w:p>
          <w:p w14:paraId="1779831B"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10、信道数目:200个</w:t>
            </w:r>
          </w:p>
          <w:p w14:paraId="2BA755E9"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11、信道间隔:300KHZ</w:t>
            </w:r>
          </w:p>
          <w:p w14:paraId="4D97A0D6"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12、频率稳定度:±0.005%</w:t>
            </w:r>
          </w:p>
          <w:p w14:paraId="4D021FBD"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13、动态范围:100db</w:t>
            </w:r>
          </w:p>
          <w:p w14:paraId="65886203"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14、偏移:±45KHZ</w:t>
            </w:r>
          </w:p>
          <w:p w14:paraId="3C24EA73"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15、音频频率响应: 40HZ-18KHZ(±2db)</w:t>
            </w:r>
          </w:p>
          <w:p w14:paraId="6F43240D"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lastRenderedPageBreak/>
              <w:t>16、综合信噪比: &gt;105db</w:t>
            </w:r>
          </w:p>
          <w:p w14:paraId="7DCB0499"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17、综合失真：≤0.5%</w:t>
            </w:r>
          </w:p>
          <w:p w14:paraId="707C67C7"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接收机指标</w:t>
            </w:r>
          </w:p>
          <w:p w14:paraId="6FA6236B"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18、中频：110MHZ. 10.7MHZ</w:t>
            </w:r>
          </w:p>
          <w:p w14:paraId="53A9AFE3"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19、天线接入：TNC/50Ω</w:t>
            </w:r>
          </w:p>
          <w:p w14:paraId="2FCD8696"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20、灵敏度：12dBuV(80db S/N)</w:t>
            </w:r>
          </w:p>
          <w:p w14:paraId="7AB0EA47"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21、灵敏度调节范围：12-32dBuV</w:t>
            </w:r>
          </w:p>
          <w:p w14:paraId="70189210"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22、杂散抑制：≥75db</w:t>
            </w:r>
          </w:p>
          <w:p w14:paraId="79A85BC8"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23、输出电平：+10dbv</w:t>
            </w:r>
          </w:p>
          <w:p w14:paraId="4AD5FE1E"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24、供电方式：直流12V 400mA输入</w:t>
            </w:r>
          </w:p>
          <w:p w14:paraId="0E82A57C"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发射机指标</w:t>
            </w:r>
          </w:p>
          <w:p w14:paraId="45133EB1"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25、输出功率：高功率30MW，低功率3MW</w:t>
            </w:r>
          </w:p>
          <w:p w14:paraId="0E58F26E"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26、杂散抑制：-60db</w:t>
            </w:r>
          </w:p>
          <w:p w14:paraId="05592F8B"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27、供电：2节5号1.5V碱性电池</w:t>
            </w:r>
          </w:p>
          <w:p w14:paraId="4981A935" w14:textId="77777777" w:rsidR="00F0707F" w:rsidRDefault="00F0707F" w:rsidP="005F1A7B">
            <w:pPr>
              <w:pStyle w:val="ac"/>
              <w:spacing w:line="360" w:lineRule="auto"/>
              <w:ind w:leftChars="303" w:left="636" w:firstLine="0"/>
              <w:rPr>
                <w:rFonts w:ascii="仿宋" w:eastAsia="仿宋" w:hAnsi="仿宋" w:cs="仿宋" w:hint="eastAsia"/>
                <w:sz w:val="24"/>
                <w:szCs w:val="24"/>
              </w:rPr>
            </w:pPr>
            <w:r>
              <w:rPr>
                <w:rFonts w:ascii="仿宋" w:eastAsia="仿宋" w:hAnsi="仿宋" w:cs="仿宋" w:hint="eastAsia"/>
                <w:sz w:val="24"/>
                <w:szCs w:val="24"/>
              </w:rPr>
              <w:t>28、电池寿命：正常功率发射时，可使用超过8小时</w:t>
            </w:r>
          </w:p>
        </w:tc>
      </w:tr>
      <w:tr w:rsidR="00F0707F" w14:paraId="1601C1CF" w14:textId="77777777" w:rsidTr="004B7F6C">
        <w:trPr>
          <w:trHeight w:hRule="exact" w:val="454"/>
        </w:trPr>
        <w:tc>
          <w:tcPr>
            <w:tcW w:w="8296" w:type="dxa"/>
            <w:vAlign w:val="center"/>
          </w:tcPr>
          <w:p w14:paraId="3A48CD89" w14:textId="7772025A" w:rsidR="00F0707F" w:rsidRDefault="004B7F6C" w:rsidP="00F0707F">
            <w:pPr>
              <w:rPr>
                <w:rFonts w:ascii="仿宋" w:eastAsia="仿宋" w:hAnsi="仿宋" w:cs="仿宋" w:hint="eastAsia"/>
                <w:sz w:val="24"/>
                <w:szCs w:val="24"/>
              </w:rPr>
            </w:pPr>
            <w:r>
              <w:rPr>
                <w:rFonts w:ascii="仿宋" w:eastAsia="仿宋" w:hAnsi="仿宋" w:cs="仿宋" w:hint="eastAsia"/>
                <w:sz w:val="24"/>
                <w:szCs w:val="24"/>
              </w:rPr>
              <w:lastRenderedPageBreak/>
              <w:t>4.2.</w:t>
            </w:r>
            <w:r w:rsidR="00F0707F">
              <w:rPr>
                <w:rFonts w:ascii="仿宋" w:eastAsia="仿宋" w:hAnsi="仿宋" w:cs="仿宋" w:hint="eastAsia"/>
                <w:sz w:val="24"/>
                <w:szCs w:val="24"/>
              </w:rPr>
              <w:t xml:space="preserve">9 </w:t>
            </w:r>
            <w:r w:rsidR="00F0707F" w:rsidRPr="00F0707F">
              <w:rPr>
                <w:rFonts w:ascii="仿宋" w:eastAsia="仿宋" w:hAnsi="仿宋" w:cs="仿宋" w:hint="eastAsia"/>
                <w:color w:val="000000"/>
                <w:kern w:val="0"/>
                <w:sz w:val="24"/>
                <w:szCs w:val="24"/>
                <w:lang w:bidi="ar"/>
              </w:rPr>
              <w:t>音频功率放大器</w:t>
            </w:r>
          </w:p>
        </w:tc>
      </w:tr>
      <w:tr w:rsidR="00F0707F" w14:paraId="37CCEFB2" w14:textId="77777777" w:rsidTr="00F0707F">
        <w:tc>
          <w:tcPr>
            <w:tcW w:w="8296" w:type="dxa"/>
          </w:tcPr>
          <w:p w14:paraId="5C74EF26"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1、内置蓝牙，插卡，U盘功能。</w:t>
            </w:r>
          </w:p>
          <w:p w14:paraId="0D07738D"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2、额定输出功率:450W×2</w:t>
            </w:r>
          </w:p>
          <w:p w14:paraId="71E8AD87"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3、正常功耗（230V/8Ω/D=2.83):1.6A；最大功耗（230V/4Ω/D=2.83):3.2A</w:t>
            </w:r>
          </w:p>
          <w:p w14:paraId="065614EC"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4、相位响应(20-20KHz) ：&lt;±15</w:t>
            </w:r>
            <w:r>
              <w:rPr>
                <w:rFonts w:ascii="Calibri" w:eastAsia="仿宋" w:hAnsi="Calibri" w:cs="Calibri"/>
                <w:sz w:val="24"/>
                <w:szCs w:val="24"/>
              </w:rPr>
              <w:t>º</w:t>
            </w:r>
          </w:p>
          <w:p w14:paraId="2F6D6565"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 xml:space="preserve">5、功率带宽（-3dB）：10Hz -20KHz </w:t>
            </w:r>
          </w:p>
          <w:p w14:paraId="12D7AE5C"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6、信噪比：&gt;105dB</w:t>
            </w:r>
          </w:p>
          <w:p w14:paraId="7748AAA7"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7、转换速率：60V/us</w:t>
            </w:r>
          </w:p>
          <w:p w14:paraId="39C7C174"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8、输入灵敏度：0.775V,1.0V,1.55V</w:t>
            </w:r>
          </w:p>
          <w:p w14:paraId="3F55517D"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 xml:space="preserve">9、总谐波失真（1KHz）：≦0.025% </w:t>
            </w:r>
          </w:p>
          <w:p w14:paraId="4723F3CA"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 xml:space="preserve">10、互调失真：≦0.01% </w:t>
            </w:r>
          </w:p>
          <w:p w14:paraId="494C5BE2"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11、频率响应(20Hz -20KHz): ≤±0.1dB</w:t>
            </w:r>
          </w:p>
          <w:p w14:paraId="116DBC3B"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12、阻尼系数：&gt;450</w:t>
            </w:r>
          </w:p>
          <w:p w14:paraId="39DACFB8"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lastRenderedPageBreak/>
              <w:t xml:space="preserve">13、输入阻抗 (平衡输入）：20KΩ </w:t>
            </w:r>
          </w:p>
          <w:p w14:paraId="1A5F86BC"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 xml:space="preserve">14、输入阻抗 (非衡输入）：10KΩ </w:t>
            </w:r>
          </w:p>
          <w:p w14:paraId="5DC0994F"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15、分离度（正常工作条件1KHz）：&gt;80dB</w:t>
            </w:r>
          </w:p>
          <w:p w14:paraId="40C662B0"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16、输入连接方式：母卡侬,单插</w:t>
            </w:r>
          </w:p>
          <w:p w14:paraId="15C4BE80" w14:textId="77777777" w:rsidR="00F0707F" w:rsidRDefault="00F0707F" w:rsidP="005F1A7B">
            <w:pPr>
              <w:spacing w:line="360" w:lineRule="auto"/>
              <w:ind w:leftChars="360" w:left="756"/>
              <w:rPr>
                <w:rFonts w:ascii="仿宋" w:eastAsia="仿宋" w:hAnsi="仿宋" w:cs="仿宋" w:hint="eastAsia"/>
                <w:sz w:val="24"/>
                <w:szCs w:val="24"/>
              </w:rPr>
            </w:pPr>
            <w:r>
              <w:rPr>
                <w:rFonts w:ascii="仿宋" w:eastAsia="仿宋" w:hAnsi="仿宋" w:cs="仿宋" w:hint="eastAsia"/>
                <w:sz w:val="24"/>
                <w:szCs w:val="24"/>
              </w:rPr>
              <w:t>17、输出连接方式：四芯音箱方座, 接线柱</w:t>
            </w:r>
          </w:p>
        </w:tc>
      </w:tr>
      <w:tr w:rsidR="00BC126C" w14:paraId="40612232" w14:textId="77777777" w:rsidTr="004B7F6C">
        <w:trPr>
          <w:trHeight w:hRule="exact" w:val="454"/>
        </w:trPr>
        <w:tc>
          <w:tcPr>
            <w:tcW w:w="8296" w:type="dxa"/>
            <w:vAlign w:val="center"/>
          </w:tcPr>
          <w:p w14:paraId="0165FB2A" w14:textId="0D9F08BA" w:rsidR="00BC126C" w:rsidRDefault="004B7F6C" w:rsidP="00BC126C">
            <w:pPr>
              <w:rPr>
                <w:rFonts w:ascii="仿宋" w:eastAsia="仿宋" w:hAnsi="仿宋" w:cs="仿宋" w:hint="eastAsia"/>
                <w:sz w:val="24"/>
                <w:szCs w:val="24"/>
              </w:rPr>
            </w:pPr>
            <w:r>
              <w:rPr>
                <w:rFonts w:ascii="仿宋" w:eastAsia="仿宋" w:hAnsi="仿宋" w:cs="仿宋" w:hint="eastAsia"/>
                <w:sz w:val="24"/>
                <w:szCs w:val="24"/>
              </w:rPr>
              <w:lastRenderedPageBreak/>
              <w:t>4.2.</w:t>
            </w:r>
            <w:r w:rsidR="00BC126C">
              <w:rPr>
                <w:rFonts w:ascii="仿宋" w:eastAsia="仿宋" w:hAnsi="仿宋" w:cs="仿宋" w:hint="eastAsia"/>
                <w:sz w:val="24"/>
                <w:szCs w:val="24"/>
              </w:rPr>
              <w:t>10</w:t>
            </w:r>
            <w:r w:rsidR="00655A1C">
              <w:rPr>
                <w:rFonts w:ascii="仿宋" w:eastAsia="仿宋" w:hAnsi="仿宋" w:cs="仿宋" w:hint="eastAsia"/>
                <w:sz w:val="24"/>
                <w:szCs w:val="24"/>
              </w:rPr>
              <w:t xml:space="preserve"> </w:t>
            </w:r>
            <w:bookmarkStart w:id="3" w:name="OLE_LINK5"/>
            <w:r w:rsidR="00655A1C" w:rsidRPr="00655A1C">
              <w:rPr>
                <w:rFonts w:ascii="仿宋" w:eastAsia="仿宋" w:hAnsi="仿宋" w:cs="仿宋" w:hint="eastAsia"/>
                <w:color w:val="000000"/>
                <w:kern w:val="0"/>
                <w:sz w:val="24"/>
                <w:szCs w:val="24"/>
                <w:lang w:bidi="ar"/>
              </w:rPr>
              <w:t>触控一体机</w:t>
            </w:r>
            <w:r w:rsidR="00655A1C">
              <w:rPr>
                <w:rFonts w:ascii="仿宋" w:eastAsia="仿宋" w:hAnsi="仿宋" w:cs="仿宋" w:hint="eastAsia"/>
                <w:color w:val="000000"/>
                <w:kern w:val="0"/>
                <w:sz w:val="24"/>
                <w:szCs w:val="24"/>
                <w:lang w:bidi="ar"/>
              </w:rPr>
              <w:t>移动</w:t>
            </w:r>
            <w:r w:rsidR="00655A1C" w:rsidRPr="00655A1C">
              <w:rPr>
                <w:rFonts w:ascii="仿宋" w:eastAsia="仿宋" w:hAnsi="仿宋" w:cs="仿宋" w:hint="eastAsia"/>
                <w:color w:val="000000"/>
                <w:kern w:val="0"/>
                <w:sz w:val="24"/>
                <w:szCs w:val="24"/>
                <w:lang w:bidi="ar"/>
              </w:rPr>
              <w:t>支架</w:t>
            </w:r>
            <w:bookmarkEnd w:id="3"/>
          </w:p>
        </w:tc>
      </w:tr>
      <w:tr w:rsidR="00BC126C" w14:paraId="180A8EB8" w14:textId="77777777" w:rsidTr="00BC126C">
        <w:trPr>
          <w:trHeight w:val="567"/>
        </w:trPr>
        <w:tc>
          <w:tcPr>
            <w:tcW w:w="8296" w:type="dxa"/>
            <w:vAlign w:val="center"/>
          </w:tcPr>
          <w:p w14:paraId="3D6DFEB6" w14:textId="3FD168BB" w:rsidR="00BC126C" w:rsidRPr="00BC126C" w:rsidRDefault="00BC126C" w:rsidP="00BC126C">
            <w:pPr>
              <w:pStyle w:val="ac"/>
              <w:numPr>
                <w:ilvl w:val="0"/>
                <w:numId w:val="5"/>
              </w:numPr>
              <w:spacing w:line="360" w:lineRule="auto"/>
              <w:rPr>
                <w:rFonts w:ascii="仿宋" w:eastAsia="仿宋" w:hAnsi="仿宋" w:cs="仿宋" w:hint="eastAsia"/>
                <w:sz w:val="24"/>
                <w:szCs w:val="24"/>
              </w:rPr>
            </w:pPr>
            <w:r w:rsidRPr="00BC126C">
              <w:rPr>
                <w:rFonts w:ascii="仿宋" w:eastAsia="仿宋" w:hAnsi="仿宋" w:cs="仿宋" w:hint="eastAsia"/>
                <w:sz w:val="24"/>
                <w:szCs w:val="24"/>
              </w:rPr>
              <w:t>为85-100英寸大屏专用移动落地支架</w:t>
            </w:r>
          </w:p>
          <w:p w14:paraId="57986190" w14:textId="733221F7" w:rsidR="00BC126C" w:rsidRDefault="00BC126C" w:rsidP="00BC126C">
            <w:pPr>
              <w:pStyle w:val="ac"/>
              <w:numPr>
                <w:ilvl w:val="0"/>
                <w:numId w:val="5"/>
              </w:numPr>
              <w:spacing w:line="360" w:lineRule="auto"/>
              <w:rPr>
                <w:rFonts w:ascii="仿宋" w:eastAsia="仿宋" w:hAnsi="仿宋" w:cs="仿宋" w:hint="eastAsia"/>
                <w:sz w:val="24"/>
                <w:szCs w:val="24"/>
              </w:rPr>
            </w:pPr>
            <w:r>
              <w:rPr>
                <w:rFonts w:ascii="仿宋" w:eastAsia="仿宋" w:hAnsi="仿宋" w:cs="仿宋" w:hint="eastAsia"/>
                <w:sz w:val="24"/>
                <w:szCs w:val="24"/>
              </w:rPr>
              <w:t>材质：</w:t>
            </w:r>
            <w:r w:rsidRPr="00BC126C">
              <w:rPr>
                <w:rFonts w:ascii="仿宋" w:eastAsia="仿宋" w:hAnsi="仿宋" w:cs="仿宋" w:hint="eastAsia"/>
                <w:sz w:val="24"/>
                <w:szCs w:val="24"/>
              </w:rPr>
              <w:t>冷轧钢一体焊接</w:t>
            </w:r>
            <w:r w:rsidR="00871A26">
              <w:rPr>
                <w:rFonts w:ascii="仿宋" w:eastAsia="仿宋" w:hAnsi="仿宋" w:cs="仿宋" w:hint="eastAsia"/>
                <w:sz w:val="24"/>
                <w:szCs w:val="24"/>
              </w:rPr>
              <w:t>，</w:t>
            </w:r>
            <w:r w:rsidR="00871A26" w:rsidRPr="00BC126C">
              <w:rPr>
                <w:rFonts w:ascii="仿宋" w:eastAsia="仿宋" w:hAnsi="仿宋" w:cs="仿宋" w:hint="eastAsia"/>
                <w:sz w:val="24"/>
                <w:szCs w:val="24"/>
              </w:rPr>
              <w:t>防静电喷塑工艺</w:t>
            </w:r>
          </w:p>
          <w:p w14:paraId="5F8FE939" w14:textId="77777777" w:rsidR="00BC126C" w:rsidRDefault="00BC126C" w:rsidP="00BC126C">
            <w:pPr>
              <w:pStyle w:val="ac"/>
              <w:numPr>
                <w:ilvl w:val="0"/>
                <w:numId w:val="5"/>
              </w:numPr>
              <w:spacing w:line="360" w:lineRule="auto"/>
              <w:rPr>
                <w:rFonts w:ascii="仿宋" w:eastAsia="仿宋" w:hAnsi="仿宋" w:cs="仿宋" w:hint="eastAsia"/>
                <w:sz w:val="24"/>
                <w:szCs w:val="24"/>
              </w:rPr>
            </w:pPr>
            <w:r w:rsidRPr="00BC126C">
              <w:rPr>
                <w:rFonts w:ascii="仿宋" w:eastAsia="仿宋" w:hAnsi="仿宋" w:cs="仿宋" w:hint="eastAsia"/>
                <w:sz w:val="24"/>
                <w:szCs w:val="24"/>
              </w:rPr>
              <w:t>底座宽度≥1150mm</w:t>
            </w:r>
          </w:p>
          <w:p w14:paraId="20C6C970" w14:textId="77777777" w:rsidR="00BC126C" w:rsidRDefault="00BC126C" w:rsidP="00BC126C">
            <w:pPr>
              <w:pStyle w:val="ac"/>
              <w:numPr>
                <w:ilvl w:val="0"/>
                <w:numId w:val="5"/>
              </w:numPr>
              <w:spacing w:line="360" w:lineRule="auto"/>
              <w:rPr>
                <w:rFonts w:ascii="仿宋" w:eastAsia="仿宋" w:hAnsi="仿宋" w:cs="仿宋" w:hint="eastAsia"/>
                <w:sz w:val="24"/>
                <w:szCs w:val="24"/>
              </w:rPr>
            </w:pPr>
            <w:r w:rsidRPr="00BC126C">
              <w:rPr>
                <w:rFonts w:ascii="仿宋" w:eastAsia="仿宋" w:hAnsi="仿宋" w:cs="仿宋" w:hint="eastAsia"/>
                <w:sz w:val="24"/>
                <w:szCs w:val="24"/>
              </w:rPr>
              <w:t>静态承重≥120KG</w:t>
            </w:r>
          </w:p>
          <w:p w14:paraId="0A83C79D" w14:textId="6028E748" w:rsidR="00BC126C" w:rsidRDefault="00BC126C" w:rsidP="00BC126C">
            <w:pPr>
              <w:pStyle w:val="ac"/>
              <w:numPr>
                <w:ilvl w:val="0"/>
                <w:numId w:val="5"/>
              </w:numPr>
              <w:spacing w:line="360" w:lineRule="auto"/>
              <w:rPr>
                <w:rFonts w:ascii="仿宋" w:eastAsia="仿宋" w:hAnsi="仿宋" w:cs="仿宋" w:hint="eastAsia"/>
                <w:sz w:val="24"/>
                <w:szCs w:val="24"/>
              </w:rPr>
            </w:pPr>
            <w:r w:rsidRPr="00BC126C">
              <w:rPr>
                <w:rFonts w:ascii="仿宋" w:eastAsia="仿宋" w:hAnsi="仿宋" w:cs="仿宋" w:hint="eastAsia"/>
                <w:sz w:val="24"/>
                <w:szCs w:val="24"/>
              </w:rPr>
              <w:t>最大兼容VESA 940×600mm安装孔</w:t>
            </w:r>
            <w:r w:rsidR="00871A26">
              <w:rPr>
                <w:rFonts w:ascii="仿宋" w:eastAsia="仿宋" w:hAnsi="仿宋" w:cs="仿宋" w:hint="eastAsia"/>
                <w:sz w:val="24"/>
                <w:szCs w:val="24"/>
              </w:rPr>
              <w:t>，</w:t>
            </w:r>
            <w:r w:rsidR="00871A26" w:rsidRPr="00871A26">
              <w:rPr>
                <w:rFonts w:ascii="仿宋" w:eastAsia="仿宋" w:hAnsi="仿宋" w:cs="仿宋" w:hint="eastAsia"/>
                <w:sz w:val="24"/>
                <w:szCs w:val="24"/>
              </w:rPr>
              <w:t>向下兼容800×600、600×400、400×400等行业通用全部安装孔位，适配市面主流全品类显示设备</w:t>
            </w:r>
            <w:r w:rsidRPr="00BC126C">
              <w:rPr>
                <w:rFonts w:ascii="仿宋" w:eastAsia="仿宋" w:hAnsi="仿宋" w:cs="仿宋" w:hint="eastAsia"/>
                <w:sz w:val="24"/>
                <w:szCs w:val="24"/>
              </w:rPr>
              <w:t>，支持俯仰、多档位高度调节</w:t>
            </w:r>
          </w:p>
          <w:p w14:paraId="0111D66D" w14:textId="7AD72057" w:rsidR="00871A26" w:rsidRDefault="00BC126C" w:rsidP="00BC126C">
            <w:pPr>
              <w:pStyle w:val="ac"/>
              <w:numPr>
                <w:ilvl w:val="0"/>
                <w:numId w:val="5"/>
              </w:numPr>
              <w:spacing w:line="360" w:lineRule="auto"/>
              <w:rPr>
                <w:rFonts w:ascii="仿宋" w:eastAsia="仿宋" w:hAnsi="仿宋" w:cs="仿宋" w:hint="eastAsia"/>
                <w:sz w:val="24"/>
                <w:szCs w:val="24"/>
              </w:rPr>
            </w:pPr>
            <w:r w:rsidRPr="00BC126C">
              <w:rPr>
                <w:rFonts w:ascii="仿宋" w:eastAsia="仿宋" w:hAnsi="仿宋" w:cs="仿宋" w:hint="eastAsia"/>
                <w:sz w:val="24"/>
                <w:szCs w:val="24"/>
              </w:rPr>
              <w:t>配备75mm静音万向脚轮、双轮刹车</w:t>
            </w:r>
          </w:p>
          <w:p w14:paraId="4C02873A" w14:textId="2C84B9C2" w:rsidR="00BC126C" w:rsidRPr="00BC126C" w:rsidRDefault="00BC126C" w:rsidP="00BC126C">
            <w:pPr>
              <w:pStyle w:val="ac"/>
              <w:numPr>
                <w:ilvl w:val="0"/>
                <w:numId w:val="5"/>
              </w:numPr>
              <w:spacing w:line="360" w:lineRule="auto"/>
              <w:rPr>
                <w:rFonts w:ascii="仿宋" w:eastAsia="仿宋" w:hAnsi="仿宋" w:cs="仿宋" w:hint="eastAsia"/>
                <w:sz w:val="24"/>
                <w:szCs w:val="24"/>
              </w:rPr>
            </w:pPr>
            <w:r w:rsidRPr="00BC126C">
              <w:rPr>
                <w:rFonts w:ascii="仿宋" w:eastAsia="仿宋" w:hAnsi="仿宋" w:cs="仿宋" w:hint="eastAsia"/>
                <w:sz w:val="24"/>
                <w:szCs w:val="24"/>
              </w:rPr>
              <w:t>标配金属设备托盘、背部隐藏理线槽</w:t>
            </w:r>
          </w:p>
        </w:tc>
      </w:tr>
    </w:tbl>
    <w:p w14:paraId="4140AF1A" w14:textId="31849E91" w:rsidR="004B7F6C" w:rsidRDefault="004B7F6C" w:rsidP="004B7F6C">
      <w:pPr>
        <w:spacing w:line="360" w:lineRule="auto"/>
        <w:ind w:firstLineChars="200" w:firstLine="480"/>
        <w:outlineLvl w:val="1"/>
        <w:rPr>
          <w:rFonts w:ascii="仿宋" w:eastAsia="仿宋" w:hAnsi="仿宋" w:cs="仿宋" w:hint="eastAsia"/>
          <w:sz w:val="24"/>
          <w:szCs w:val="24"/>
        </w:rPr>
      </w:pPr>
      <w:r>
        <w:rPr>
          <w:rFonts w:ascii="仿宋" w:eastAsia="仿宋" w:hAnsi="仿宋" w:cs="仿宋" w:hint="eastAsia"/>
          <w:sz w:val="24"/>
          <w:szCs w:val="24"/>
        </w:rPr>
        <w:t>五、投标要求</w:t>
      </w:r>
    </w:p>
    <w:p w14:paraId="2DB38A7B" w14:textId="18F02196"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5.1 </w:t>
      </w:r>
      <w:r>
        <w:rPr>
          <w:rFonts w:ascii="仿宋" w:eastAsia="仿宋" w:hAnsi="仿宋" w:cs="仿宋"/>
          <w:sz w:val="24"/>
          <w:szCs w:val="24"/>
        </w:rPr>
        <w:t>投标人所投产品应能够至少达到以上技术参数要求，同时明确所投产品的品牌、型号、规格和外形、尺寸及一些必须说明的技术参数，以及货物配置清单，并提供详细的技术参数及性能说明书。投标人提供的所有货物必须为合格产品，质量符合国家通用标准，先进可靠,操作简单,便于维护。如出现质量问题或系假冒伪劣产品，</w:t>
      </w:r>
      <w:r>
        <w:rPr>
          <w:rFonts w:ascii="仿宋" w:eastAsia="仿宋" w:hAnsi="仿宋" w:cs="仿宋" w:hint="eastAsia"/>
          <w:sz w:val="24"/>
          <w:szCs w:val="24"/>
        </w:rPr>
        <w:t>视为违约，将根据数量和情节给予相应处罚并承担由此引起的一切责任</w:t>
      </w:r>
      <w:r>
        <w:rPr>
          <w:rFonts w:ascii="仿宋" w:eastAsia="仿宋" w:hAnsi="仿宋" w:cs="仿宋"/>
          <w:sz w:val="24"/>
          <w:szCs w:val="24"/>
        </w:rPr>
        <w:t>。</w:t>
      </w:r>
    </w:p>
    <w:p w14:paraId="5BD46EF1" w14:textId="360A4B58"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5.2 投标人使用成熟的</w:t>
      </w:r>
      <w:r>
        <w:rPr>
          <w:rFonts w:ascii="仿宋" w:eastAsia="仿宋" w:hAnsi="仿宋" w:cs="仿宋"/>
          <w:sz w:val="24"/>
          <w:szCs w:val="24"/>
        </w:rPr>
        <w:t>技术</w:t>
      </w:r>
      <w:r>
        <w:rPr>
          <w:rFonts w:ascii="仿宋" w:eastAsia="仿宋" w:hAnsi="仿宋" w:cs="仿宋" w:hint="eastAsia"/>
          <w:sz w:val="24"/>
          <w:szCs w:val="24"/>
        </w:rPr>
        <w:t>路线与解决方案</w:t>
      </w:r>
      <w:r>
        <w:rPr>
          <w:rFonts w:ascii="仿宋" w:eastAsia="仿宋" w:hAnsi="仿宋" w:cs="仿宋"/>
          <w:sz w:val="24"/>
          <w:szCs w:val="24"/>
        </w:rPr>
        <w:t>。</w:t>
      </w:r>
    </w:p>
    <w:p w14:paraId="7FB100B8" w14:textId="05BDF3A5"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w:t>
      </w:r>
      <w:bookmarkStart w:id="4" w:name="OLE_LINK9"/>
      <w:r>
        <w:rPr>
          <w:rFonts w:ascii="仿宋" w:eastAsia="仿宋" w:hAnsi="仿宋" w:cs="仿宋" w:hint="eastAsia"/>
          <w:sz w:val="24"/>
          <w:szCs w:val="24"/>
        </w:rPr>
        <w:t>3</w:t>
      </w:r>
      <w:bookmarkEnd w:id="4"/>
      <w:r>
        <w:rPr>
          <w:rFonts w:ascii="仿宋" w:eastAsia="仿宋" w:hAnsi="仿宋" w:cs="仿宋"/>
          <w:sz w:val="24"/>
          <w:szCs w:val="24"/>
        </w:rPr>
        <w:t>为了保障项目工程质量及售后服务要求，中标人不得以任何方式转包或分包本项目，否则采购人有权终止合同,所有损失由中标人承担。</w:t>
      </w:r>
    </w:p>
    <w:p w14:paraId="447585A2" w14:textId="43F94882"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5.4 </w:t>
      </w:r>
      <w:r>
        <w:rPr>
          <w:rFonts w:ascii="仿宋" w:eastAsia="仿宋" w:hAnsi="仿宋" w:cs="仿宋"/>
          <w:sz w:val="24"/>
          <w:szCs w:val="24"/>
        </w:rPr>
        <w:t>本项目所投货物应是国内外正规产品，货物进场后需提供生产厂家产品检验合格证书、质量检测报告、保修单、进货清单和发票；进口原装货物还需提供海关报关单，确保所投产品是原装正品。</w:t>
      </w:r>
    </w:p>
    <w:p w14:paraId="6B947C2E" w14:textId="7F66EC5C"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5.5 </w:t>
      </w:r>
      <w:r>
        <w:rPr>
          <w:rFonts w:ascii="仿宋" w:eastAsia="仿宋" w:hAnsi="仿宋" w:cs="仿宋"/>
          <w:sz w:val="24"/>
          <w:szCs w:val="24"/>
        </w:rPr>
        <w:t>验收标准：验收时需提供全部的技术资料（产品说明书、中文操作手册</w:t>
      </w:r>
      <w:r>
        <w:rPr>
          <w:rFonts w:ascii="仿宋" w:eastAsia="仿宋" w:hAnsi="仿宋" w:cs="仿宋"/>
          <w:sz w:val="24"/>
          <w:szCs w:val="24"/>
        </w:rPr>
        <w:lastRenderedPageBreak/>
        <w:t>和维修手册、测试报告、各项测试数据、产品合格证书</w:t>
      </w:r>
      <w:r>
        <w:rPr>
          <w:rFonts w:ascii="仿宋" w:eastAsia="仿宋" w:hAnsi="仿宋" w:cs="仿宋" w:hint="eastAsia"/>
          <w:sz w:val="24"/>
          <w:szCs w:val="24"/>
        </w:rPr>
        <w:t>）</w:t>
      </w:r>
      <w:r>
        <w:rPr>
          <w:rFonts w:ascii="仿宋" w:eastAsia="仿宋" w:hAnsi="仿宋" w:cs="仿宋"/>
          <w:sz w:val="24"/>
          <w:szCs w:val="24"/>
        </w:rPr>
        <w:t>；提供特殊件及配套件的清单、技术参数及生产单位名录。</w:t>
      </w:r>
    </w:p>
    <w:p w14:paraId="670BAA5D" w14:textId="653F3B8D"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六、服务要求</w:t>
      </w:r>
    </w:p>
    <w:p w14:paraId="4B4CD6B3" w14:textId="6E68543E" w:rsidR="00BB7E54" w:rsidRDefault="00BB7E54" w:rsidP="00BB7E54">
      <w:pPr>
        <w:spacing w:line="360" w:lineRule="auto"/>
        <w:ind w:firstLineChars="200" w:firstLine="480"/>
        <w:outlineLvl w:val="2"/>
        <w:rPr>
          <w:rFonts w:ascii="仿宋" w:eastAsia="仿宋" w:hAnsi="仿宋" w:cs="仿宋" w:hint="eastAsia"/>
          <w:sz w:val="24"/>
          <w:szCs w:val="24"/>
        </w:rPr>
      </w:pPr>
      <w:r>
        <w:rPr>
          <w:rFonts w:ascii="仿宋" w:eastAsia="仿宋" w:hAnsi="仿宋" w:cs="仿宋" w:hint="eastAsia"/>
          <w:sz w:val="24"/>
          <w:szCs w:val="24"/>
        </w:rPr>
        <w:t>6.1 货物安装与调试</w:t>
      </w:r>
    </w:p>
    <w:p w14:paraId="5DD56F96" w14:textId="219639A1"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6.1.1 首次送货安装</w:t>
      </w:r>
    </w:p>
    <w:p w14:paraId="6026B02C" w14:textId="77777777"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免费送货上门，对货物进行安装及现场调试，并达到使用要求。中标人须严格遵守相关法律法规及行业标准，负责对本项目的集成安装、培训、调试。</w:t>
      </w:r>
    </w:p>
    <w:p w14:paraId="47416A4A" w14:textId="6B824A3F"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6.1.2 二次搬运</w:t>
      </w:r>
      <w:r w:rsidR="00421361">
        <w:rPr>
          <w:rFonts w:ascii="仿宋" w:eastAsia="仿宋" w:hAnsi="仿宋" w:cs="仿宋" w:hint="eastAsia"/>
          <w:sz w:val="24"/>
          <w:szCs w:val="24"/>
        </w:rPr>
        <w:t>与</w:t>
      </w:r>
      <w:r>
        <w:rPr>
          <w:rFonts w:ascii="仿宋" w:eastAsia="仿宋" w:hAnsi="仿宋" w:cs="仿宋" w:hint="eastAsia"/>
          <w:sz w:val="24"/>
          <w:szCs w:val="24"/>
        </w:rPr>
        <w:t>安装</w:t>
      </w:r>
    </w:p>
    <w:p w14:paraId="33977EB6" w14:textId="3B15992C"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质保期内，中标人提供1次二次搬运安装服务，即：首次送货至A地并安装调试正常使用后，后期根据教学需求，需要将本项目所有货物从A地</w:t>
      </w:r>
      <w:r w:rsidR="00421361">
        <w:rPr>
          <w:rFonts w:ascii="仿宋" w:eastAsia="仿宋" w:hAnsi="仿宋" w:cs="仿宋" w:hint="eastAsia"/>
          <w:sz w:val="24"/>
          <w:szCs w:val="24"/>
        </w:rPr>
        <w:t>拆卸并</w:t>
      </w:r>
      <w:r>
        <w:rPr>
          <w:rFonts w:ascii="仿宋" w:eastAsia="仿宋" w:hAnsi="仿宋" w:cs="仿宋" w:hint="eastAsia"/>
          <w:sz w:val="24"/>
          <w:szCs w:val="24"/>
        </w:rPr>
        <w:t>搬迁到B地，并按采购人要求</w:t>
      </w:r>
      <w:r w:rsidR="00421361">
        <w:rPr>
          <w:rFonts w:ascii="仿宋" w:eastAsia="仿宋" w:hAnsi="仿宋" w:cs="仿宋" w:hint="eastAsia"/>
          <w:sz w:val="24"/>
          <w:szCs w:val="24"/>
        </w:rPr>
        <w:t>重新安装调试</w:t>
      </w:r>
      <w:r>
        <w:rPr>
          <w:rFonts w:ascii="仿宋" w:eastAsia="仿宋" w:hAnsi="仿宋" w:cs="仿宋" w:hint="eastAsia"/>
          <w:sz w:val="24"/>
          <w:szCs w:val="24"/>
        </w:rPr>
        <w:t>到位，A地与B地相隔20km以内。</w:t>
      </w:r>
      <w:r w:rsidR="00421361">
        <w:rPr>
          <w:rFonts w:ascii="仿宋" w:eastAsia="仿宋" w:hAnsi="仿宋" w:cs="仿宋" w:hint="eastAsia"/>
          <w:sz w:val="24"/>
          <w:szCs w:val="24"/>
        </w:rPr>
        <w:t>二次安装可能产生的辅材与施工费用包含在本项目中，采购人不再额外支付费用。</w:t>
      </w:r>
    </w:p>
    <w:p w14:paraId="55E4E030" w14:textId="31AAC422" w:rsidR="00BB7E54" w:rsidRDefault="00BB7E54" w:rsidP="00BB7E54">
      <w:pPr>
        <w:spacing w:line="360" w:lineRule="auto"/>
        <w:ind w:firstLineChars="200" w:firstLine="480"/>
        <w:outlineLvl w:val="2"/>
        <w:rPr>
          <w:rFonts w:ascii="仿宋" w:eastAsia="仿宋" w:hAnsi="仿宋" w:cs="仿宋" w:hint="eastAsia"/>
          <w:sz w:val="24"/>
          <w:szCs w:val="24"/>
        </w:rPr>
      </w:pPr>
      <w:r>
        <w:rPr>
          <w:rFonts w:ascii="仿宋" w:eastAsia="仿宋" w:hAnsi="仿宋" w:cs="仿宋" w:hint="eastAsia"/>
          <w:sz w:val="24"/>
          <w:szCs w:val="24"/>
        </w:rPr>
        <w:t xml:space="preserve">6.2 </w:t>
      </w:r>
      <w:r>
        <w:rPr>
          <w:rFonts w:ascii="仿宋" w:eastAsia="仿宋" w:hAnsi="仿宋" w:cs="仿宋"/>
          <w:sz w:val="24"/>
          <w:szCs w:val="24"/>
        </w:rPr>
        <w:t>工期</w:t>
      </w:r>
    </w:p>
    <w:p w14:paraId="1CB53D4B" w14:textId="2579E739" w:rsidR="00C82609" w:rsidRDefault="00C82609"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2026年8月20日之前完工。</w:t>
      </w:r>
    </w:p>
    <w:p w14:paraId="52C8F0C0" w14:textId="268A1C3B" w:rsidR="00BB7E54" w:rsidRDefault="00BB7E54" w:rsidP="00BB7E54">
      <w:pPr>
        <w:spacing w:line="360" w:lineRule="auto"/>
        <w:ind w:firstLineChars="200" w:firstLine="480"/>
        <w:outlineLvl w:val="2"/>
        <w:rPr>
          <w:rFonts w:ascii="仿宋" w:eastAsia="仿宋" w:hAnsi="仿宋" w:cs="仿宋" w:hint="eastAsia"/>
          <w:sz w:val="24"/>
          <w:szCs w:val="24"/>
        </w:rPr>
      </w:pPr>
      <w:r>
        <w:rPr>
          <w:rFonts w:ascii="仿宋" w:eastAsia="仿宋" w:hAnsi="仿宋" w:cs="仿宋" w:hint="eastAsia"/>
          <w:sz w:val="24"/>
          <w:szCs w:val="24"/>
        </w:rPr>
        <w:t>6.3 质保期</w:t>
      </w:r>
    </w:p>
    <w:p w14:paraId="01C8D3DD" w14:textId="421C347F"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sz w:val="24"/>
          <w:szCs w:val="24"/>
        </w:rPr>
        <w:t>项目整体免费质保期不低于</w:t>
      </w:r>
      <w:r>
        <w:rPr>
          <w:rFonts w:ascii="仿宋" w:eastAsia="仿宋" w:hAnsi="仿宋" w:cs="仿宋" w:hint="eastAsia"/>
          <w:sz w:val="24"/>
          <w:szCs w:val="24"/>
        </w:rPr>
        <w:t>7</w:t>
      </w:r>
      <w:r>
        <w:rPr>
          <w:rFonts w:ascii="仿宋" w:eastAsia="仿宋" w:hAnsi="仿宋" w:cs="仿宋"/>
          <w:sz w:val="24"/>
          <w:szCs w:val="24"/>
        </w:rPr>
        <w:t>年，免费质保期自项目整体竣工验收合格之日起计算。</w:t>
      </w:r>
    </w:p>
    <w:p w14:paraId="10747E29" w14:textId="3898EF47" w:rsidR="00BB7E54" w:rsidRDefault="00BB7E54" w:rsidP="00BB7E54">
      <w:pPr>
        <w:spacing w:line="360" w:lineRule="auto"/>
        <w:ind w:firstLineChars="200" w:firstLine="480"/>
        <w:outlineLvl w:val="2"/>
        <w:rPr>
          <w:rFonts w:ascii="仿宋" w:eastAsia="仿宋" w:hAnsi="仿宋" w:cs="仿宋" w:hint="eastAsia"/>
          <w:sz w:val="24"/>
          <w:szCs w:val="24"/>
        </w:rPr>
      </w:pPr>
      <w:r>
        <w:rPr>
          <w:rFonts w:ascii="仿宋" w:eastAsia="仿宋" w:hAnsi="仿宋" w:cs="仿宋" w:hint="eastAsia"/>
          <w:sz w:val="24"/>
          <w:szCs w:val="24"/>
        </w:rPr>
        <w:t>6.4 处理日常报修</w:t>
      </w:r>
    </w:p>
    <w:p w14:paraId="60189933" w14:textId="5E203D86"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质保期内提供免费上门服务，中标人须提供售后服务人员及联系方式，质保期售后服务人员联系方式发生变更，中标人须提供纸质说明文件并加盖公章。中标人售后服务人员接到采购人报修，1小时内响应，派遣专门的技术人员（团队）于12小时内到达现场进行处理，及时解决故障恢复功能。</w:t>
      </w:r>
      <w:r>
        <w:rPr>
          <w:rFonts w:ascii="仿宋" w:eastAsia="仿宋" w:hAnsi="仿宋" w:cs="仿宋"/>
          <w:sz w:val="24"/>
          <w:szCs w:val="24"/>
        </w:rPr>
        <w:t>质保期内，中标人接到</w:t>
      </w:r>
      <w:r>
        <w:rPr>
          <w:rFonts w:ascii="仿宋" w:eastAsia="仿宋" w:hAnsi="仿宋" w:cs="仿宋" w:hint="eastAsia"/>
          <w:sz w:val="24"/>
          <w:szCs w:val="24"/>
        </w:rPr>
        <w:t>采购人</w:t>
      </w:r>
      <w:r>
        <w:rPr>
          <w:rFonts w:ascii="仿宋" w:eastAsia="仿宋" w:hAnsi="仿宋" w:cs="仿宋"/>
          <w:sz w:val="24"/>
          <w:szCs w:val="24"/>
        </w:rPr>
        <w:t>报修电话未能</w:t>
      </w:r>
      <w:r>
        <w:rPr>
          <w:rFonts w:ascii="仿宋" w:eastAsia="仿宋" w:hAnsi="仿宋" w:cs="仿宋" w:hint="eastAsia"/>
          <w:sz w:val="24"/>
          <w:szCs w:val="24"/>
        </w:rPr>
        <w:t>在1小时</w:t>
      </w:r>
      <w:r>
        <w:rPr>
          <w:rFonts w:ascii="仿宋" w:eastAsia="仿宋" w:hAnsi="仿宋" w:cs="仿宋"/>
          <w:sz w:val="24"/>
          <w:szCs w:val="24"/>
        </w:rPr>
        <w:t>内响应或</w:t>
      </w:r>
      <w:r>
        <w:rPr>
          <w:rFonts w:ascii="仿宋" w:eastAsia="仿宋" w:hAnsi="仿宋" w:cs="仿宋" w:hint="eastAsia"/>
          <w:sz w:val="24"/>
          <w:szCs w:val="24"/>
        </w:rPr>
        <w:t>未在12小时内到达现场</w:t>
      </w:r>
      <w:r>
        <w:rPr>
          <w:rFonts w:ascii="仿宋" w:eastAsia="仿宋" w:hAnsi="仿宋" w:cs="仿宋"/>
          <w:sz w:val="24"/>
          <w:szCs w:val="24"/>
        </w:rPr>
        <w:t>,采购人有权委托其他任何第三方予以解决,费用由中标人承担。</w:t>
      </w:r>
      <w:r>
        <w:rPr>
          <w:rFonts w:ascii="仿宋" w:eastAsia="仿宋" w:hAnsi="仿宋" w:cs="仿宋" w:hint="eastAsia"/>
          <w:sz w:val="24"/>
          <w:szCs w:val="24"/>
        </w:rPr>
        <w:t>采购人按中标人提供的售后联系方式无法联系到中标人视为未能及时响应。</w:t>
      </w:r>
    </w:p>
    <w:p w14:paraId="7430C9DC" w14:textId="4905AD03" w:rsidR="00BB7E54" w:rsidRDefault="00BB7E54" w:rsidP="00BB7E54">
      <w:pPr>
        <w:spacing w:line="360" w:lineRule="auto"/>
        <w:ind w:firstLineChars="200" w:firstLine="480"/>
        <w:outlineLvl w:val="1"/>
        <w:rPr>
          <w:rFonts w:ascii="仿宋" w:eastAsia="仿宋" w:hAnsi="仿宋" w:cs="仿宋" w:hint="eastAsia"/>
          <w:sz w:val="24"/>
          <w:szCs w:val="24"/>
        </w:rPr>
      </w:pPr>
      <w:r>
        <w:rPr>
          <w:rFonts w:ascii="仿宋" w:eastAsia="仿宋" w:hAnsi="仿宋" w:cs="仿宋" w:hint="eastAsia"/>
          <w:sz w:val="24"/>
          <w:szCs w:val="24"/>
        </w:rPr>
        <w:t>七、安全责任</w:t>
      </w:r>
    </w:p>
    <w:p w14:paraId="0EBCEDD8" w14:textId="77777777"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投标人、中标人须加强人员安全培训，提高人员安全意识，遵守安全规范，为相关人员购买意外伤害保险。投标人、中标人在现场勘察和项目建设过程中发生的任何安全事故，由投标人、中标人承担相应责任，与采购人无关。</w:t>
      </w:r>
    </w:p>
    <w:p w14:paraId="00FD20C2" w14:textId="77777777" w:rsidR="00BB7E54" w:rsidRDefault="00BB7E54" w:rsidP="00BB7E54">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如因中标人货物质量原因、货物安装固定不到位等发生的意外，中标人须承担全部责任。</w:t>
      </w:r>
    </w:p>
    <w:p w14:paraId="78931B72" w14:textId="07E61776" w:rsidR="004E5FCA" w:rsidRPr="00BB7E54" w:rsidRDefault="00BB7E54" w:rsidP="00BB7E54">
      <w:pPr>
        <w:spacing w:line="360" w:lineRule="auto"/>
        <w:ind w:firstLineChars="200" w:firstLine="480"/>
        <w:outlineLvl w:val="1"/>
        <w:rPr>
          <w:rFonts w:ascii="仿宋" w:eastAsia="仿宋" w:hAnsi="仿宋" w:cs="仿宋" w:hint="eastAsia"/>
          <w:sz w:val="24"/>
          <w:szCs w:val="24"/>
        </w:rPr>
      </w:pPr>
      <w:r>
        <w:rPr>
          <w:rFonts w:ascii="仿宋" w:eastAsia="仿宋" w:hAnsi="仿宋" w:cs="仿宋" w:hint="eastAsia"/>
          <w:sz w:val="24"/>
          <w:szCs w:val="24"/>
        </w:rPr>
        <w:t>八</w:t>
      </w:r>
      <w:r w:rsidR="004E5FCA" w:rsidRPr="00BB7E54">
        <w:rPr>
          <w:rFonts w:ascii="仿宋" w:eastAsia="仿宋" w:hAnsi="仿宋" w:cs="仿宋" w:hint="eastAsia"/>
          <w:sz w:val="24"/>
          <w:szCs w:val="24"/>
        </w:rPr>
        <w:t>、响应人的资格要求</w:t>
      </w:r>
    </w:p>
    <w:p w14:paraId="3E90D734" w14:textId="46B55504" w:rsidR="004E5FCA" w:rsidRPr="007428B3" w:rsidRDefault="00BB7E54"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 xml:space="preserve">8.1 </w:t>
      </w:r>
      <w:r w:rsidR="008D7B03" w:rsidRPr="007428B3">
        <w:rPr>
          <w:rFonts w:ascii="仿宋" w:eastAsia="仿宋" w:hAnsi="仿宋" w:cs="仿宋" w:hint="eastAsia"/>
          <w:sz w:val="24"/>
          <w:szCs w:val="24"/>
        </w:rPr>
        <w:t>施工</w:t>
      </w:r>
      <w:r w:rsidR="007E7BB5" w:rsidRPr="007428B3">
        <w:rPr>
          <w:rFonts w:ascii="仿宋" w:eastAsia="仿宋" w:hAnsi="仿宋" w:cs="仿宋" w:hint="eastAsia"/>
          <w:sz w:val="24"/>
          <w:szCs w:val="24"/>
        </w:rPr>
        <w:t>服务商</w:t>
      </w:r>
      <w:r w:rsidR="004E5FCA" w:rsidRPr="007428B3">
        <w:rPr>
          <w:rFonts w:ascii="仿宋" w:eastAsia="仿宋" w:hAnsi="仿宋" w:cs="仿宋" w:hint="eastAsia"/>
          <w:sz w:val="24"/>
          <w:szCs w:val="24"/>
        </w:rPr>
        <w:t>必须具备相应的资质要求。在人员、设备、资金等方面具有承担和实施本项目的能力。</w:t>
      </w:r>
    </w:p>
    <w:p w14:paraId="559CCA38" w14:textId="4236DD0D" w:rsidR="004E5FCA" w:rsidRPr="007428B3" w:rsidRDefault="00BB7E54"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 xml:space="preserve">8.2 </w:t>
      </w:r>
      <w:r w:rsidR="00C82927" w:rsidRPr="007428B3">
        <w:rPr>
          <w:rFonts w:ascii="仿宋" w:eastAsia="仿宋" w:hAnsi="仿宋" w:cs="仿宋" w:hint="eastAsia"/>
          <w:sz w:val="24"/>
          <w:szCs w:val="24"/>
        </w:rPr>
        <w:t>具有</w:t>
      </w:r>
      <w:r w:rsidR="0097204F" w:rsidRPr="007428B3">
        <w:rPr>
          <w:rFonts w:ascii="仿宋" w:eastAsia="仿宋" w:hAnsi="仿宋" w:cs="仿宋" w:hint="eastAsia"/>
          <w:sz w:val="24"/>
          <w:szCs w:val="24"/>
        </w:rPr>
        <w:t>类似项目</w:t>
      </w:r>
      <w:r w:rsidR="00C82927" w:rsidRPr="007428B3">
        <w:rPr>
          <w:rFonts w:ascii="仿宋" w:eastAsia="仿宋" w:hAnsi="仿宋" w:cs="仿宋" w:hint="eastAsia"/>
          <w:sz w:val="24"/>
          <w:szCs w:val="24"/>
        </w:rPr>
        <w:t>的业绩：</w:t>
      </w:r>
      <w:r w:rsidR="00AB5653" w:rsidRPr="007428B3">
        <w:rPr>
          <w:rFonts w:ascii="仿宋" w:eastAsia="仿宋" w:hAnsi="仿宋" w:cs="仿宋" w:hint="eastAsia"/>
          <w:sz w:val="24"/>
          <w:szCs w:val="24"/>
        </w:rPr>
        <w:t>从事</w:t>
      </w:r>
      <w:r w:rsidR="005A25EB" w:rsidRPr="007428B3">
        <w:rPr>
          <w:rFonts w:ascii="仿宋" w:eastAsia="仿宋" w:hAnsi="仿宋" w:cs="仿宋" w:hint="eastAsia"/>
          <w:sz w:val="24"/>
          <w:szCs w:val="24"/>
        </w:rPr>
        <w:t>计算机</w:t>
      </w:r>
      <w:r w:rsidR="00836671" w:rsidRPr="007428B3">
        <w:rPr>
          <w:rFonts w:ascii="仿宋" w:eastAsia="仿宋" w:hAnsi="仿宋" w:cs="仿宋" w:hint="eastAsia"/>
          <w:sz w:val="24"/>
          <w:szCs w:val="24"/>
        </w:rPr>
        <w:t>机房</w:t>
      </w:r>
      <w:r w:rsidR="00FD07BD">
        <w:rPr>
          <w:rFonts w:ascii="仿宋" w:eastAsia="仿宋" w:hAnsi="仿宋" w:cs="仿宋" w:hint="eastAsia"/>
          <w:sz w:val="24"/>
          <w:szCs w:val="24"/>
        </w:rPr>
        <w:t>（教学用）</w:t>
      </w:r>
      <w:r w:rsidR="00F16615" w:rsidRPr="007428B3">
        <w:rPr>
          <w:rFonts w:ascii="仿宋" w:eastAsia="仿宋" w:hAnsi="仿宋" w:cs="仿宋" w:hint="eastAsia"/>
          <w:sz w:val="24"/>
          <w:szCs w:val="24"/>
        </w:rPr>
        <w:t>或</w:t>
      </w:r>
      <w:r w:rsidR="00836671" w:rsidRPr="007428B3">
        <w:rPr>
          <w:rFonts w:ascii="仿宋" w:eastAsia="仿宋" w:hAnsi="仿宋" w:cs="仿宋" w:hint="eastAsia"/>
          <w:sz w:val="24"/>
          <w:szCs w:val="24"/>
        </w:rPr>
        <w:t>多媒体</w:t>
      </w:r>
      <w:r w:rsidR="005A25EB" w:rsidRPr="007428B3">
        <w:rPr>
          <w:rFonts w:ascii="仿宋" w:eastAsia="仿宋" w:hAnsi="仿宋" w:cs="仿宋" w:hint="eastAsia"/>
          <w:sz w:val="24"/>
          <w:szCs w:val="24"/>
        </w:rPr>
        <w:t>教室</w:t>
      </w:r>
      <w:r w:rsidR="00F16615" w:rsidRPr="007428B3">
        <w:rPr>
          <w:rFonts w:ascii="仿宋" w:eastAsia="仿宋" w:hAnsi="仿宋" w:cs="仿宋" w:hint="eastAsia"/>
          <w:sz w:val="24"/>
          <w:szCs w:val="24"/>
        </w:rPr>
        <w:t>建设</w:t>
      </w:r>
      <w:r w:rsidR="005A25EB" w:rsidRPr="007428B3">
        <w:rPr>
          <w:rFonts w:ascii="仿宋" w:eastAsia="仿宋" w:hAnsi="仿宋" w:cs="仿宋" w:hint="eastAsia"/>
          <w:sz w:val="24"/>
          <w:szCs w:val="24"/>
        </w:rPr>
        <w:t>的</w:t>
      </w:r>
      <w:r w:rsidR="00AB5653" w:rsidRPr="007428B3">
        <w:rPr>
          <w:rFonts w:ascii="仿宋" w:eastAsia="仿宋" w:hAnsi="仿宋" w:cs="仿宋" w:hint="eastAsia"/>
          <w:sz w:val="24"/>
          <w:szCs w:val="24"/>
        </w:rPr>
        <w:t>专业公司，且近三年内有</w:t>
      </w:r>
      <w:r w:rsidR="00263A4D" w:rsidRPr="007428B3">
        <w:rPr>
          <w:rFonts w:ascii="仿宋" w:eastAsia="仿宋" w:hAnsi="仿宋" w:cs="仿宋" w:hint="eastAsia"/>
          <w:sz w:val="24"/>
          <w:szCs w:val="24"/>
        </w:rPr>
        <w:t>相关业绩</w:t>
      </w:r>
      <w:r w:rsidR="004E5FCA" w:rsidRPr="007428B3">
        <w:rPr>
          <w:rFonts w:ascii="仿宋" w:eastAsia="仿宋" w:hAnsi="仿宋" w:cs="仿宋" w:hint="eastAsia"/>
          <w:sz w:val="24"/>
          <w:szCs w:val="24"/>
        </w:rPr>
        <w:t>。</w:t>
      </w:r>
    </w:p>
    <w:p w14:paraId="7B06A87F" w14:textId="36B3D0EE" w:rsidR="004E5FCA" w:rsidRPr="007428B3" w:rsidRDefault="00BB7E54"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 xml:space="preserve">8.3 </w:t>
      </w:r>
      <w:r w:rsidR="004E5FCA" w:rsidRPr="007428B3">
        <w:rPr>
          <w:rFonts w:ascii="仿宋" w:eastAsia="仿宋" w:hAnsi="仿宋" w:cs="仿宋" w:hint="eastAsia"/>
          <w:sz w:val="24"/>
          <w:szCs w:val="24"/>
        </w:rPr>
        <w:t>能够保证服务质量且在规定时间内完成。</w:t>
      </w:r>
    </w:p>
    <w:p w14:paraId="497B0E64" w14:textId="19301266" w:rsidR="004E5FCA" w:rsidRPr="007428B3" w:rsidRDefault="00BB7E54"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8.4</w:t>
      </w:r>
      <w:r w:rsidR="004E5FCA" w:rsidRPr="007428B3">
        <w:rPr>
          <w:rFonts w:ascii="仿宋" w:eastAsia="仿宋" w:hAnsi="仿宋" w:cs="仿宋" w:hint="eastAsia"/>
          <w:sz w:val="24"/>
          <w:szCs w:val="24"/>
        </w:rPr>
        <w:t>单位负责人为同一人或者存在控股、管理关系的不同单位，不得参加同一项目的响应。</w:t>
      </w:r>
    </w:p>
    <w:p w14:paraId="10E3EEB8" w14:textId="439A28E8" w:rsidR="004E5FCA" w:rsidRPr="007428B3" w:rsidRDefault="00BB7E54"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 xml:space="preserve">8.5 </w:t>
      </w:r>
      <w:r w:rsidR="004E5FCA" w:rsidRPr="007428B3">
        <w:rPr>
          <w:rFonts w:ascii="仿宋" w:eastAsia="仿宋" w:hAnsi="仿宋" w:cs="仿宋" w:hint="eastAsia"/>
          <w:sz w:val="24"/>
          <w:szCs w:val="24"/>
        </w:rPr>
        <w:t>在“信用中国”网站(http://www.creditchina.gov.cn/)中未被列入失信被执行人名单的投标人、企业经营异常名录、重大税收违法案件当事人名单和政府采购严重违法失信名单。</w:t>
      </w:r>
    </w:p>
    <w:p w14:paraId="1349BAE6" w14:textId="55AC8D1A" w:rsidR="004E5FCA" w:rsidRPr="007428B3" w:rsidRDefault="00BB7E54"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 xml:space="preserve">8.6 </w:t>
      </w:r>
      <w:r w:rsidR="004E5FCA" w:rsidRPr="007428B3">
        <w:rPr>
          <w:rFonts w:ascii="仿宋" w:eastAsia="仿宋" w:hAnsi="仿宋" w:cs="仿宋" w:hint="eastAsia"/>
          <w:sz w:val="24"/>
          <w:szCs w:val="24"/>
        </w:rPr>
        <w:t>本项目不接受联合体响应。</w:t>
      </w:r>
    </w:p>
    <w:p w14:paraId="0E6B4CD7" w14:textId="334A062F" w:rsidR="004E5FCA" w:rsidRPr="007428B3" w:rsidRDefault="007428B3" w:rsidP="007428B3">
      <w:pPr>
        <w:spacing w:line="360" w:lineRule="auto"/>
        <w:ind w:firstLineChars="200" w:firstLine="480"/>
        <w:outlineLvl w:val="1"/>
        <w:rPr>
          <w:rFonts w:ascii="仿宋" w:eastAsia="仿宋" w:hAnsi="仿宋" w:cs="仿宋" w:hint="eastAsia"/>
          <w:sz w:val="24"/>
          <w:szCs w:val="24"/>
        </w:rPr>
      </w:pPr>
      <w:r w:rsidRPr="007428B3">
        <w:rPr>
          <w:rFonts w:ascii="仿宋" w:eastAsia="仿宋" w:hAnsi="仿宋" w:cs="仿宋" w:hint="eastAsia"/>
          <w:sz w:val="24"/>
          <w:szCs w:val="24"/>
        </w:rPr>
        <w:t>九</w:t>
      </w:r>
      <w:r w:rsidR="004E5FCA" w:rsidRPr="007428B3">
        <w:rPr>
          <w:rFonts w:ascii="仿宋" w:eastAsia="仿宋" w:hAnsi="仿宋" w:cs="仿宋" w:hint="eastAsia"/>
          <w:sz w:val="24"/>
          <w:szCs w:val="24"/>
        </w:rPr>
        <w:t>、相关事项及时间安排</w:t>
      </w:r>
    </w:p>
    <w:p w14:paraId="31A5E2D7" w14:textId="59D6E6B4" w:rsidR="00EA7C7F" w:rsidRPr="007428B3" w:rsidRDefault="007428B3"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9.</w:t>
      </w:r>
      <w:r w:rsidR="00A74563" w:rsidRPr="007428B3">
        <w:rPr>
          <w:rFonts w:ascii="仿宋" w:eastAsia="仿宋" w:hAnsi="仿宋" w:cs="仿宋" w:hint="eastAsia"/>
          <w:sz w:val="24"/>
          <w:szCs w:val="24"/>
        </w:rPr>
        <w:t>1</w:t>
      </w:r>
      <w:bookmarkStart w:id="5" w:name="OLE_LINK3"/>
      <w:r w:rsidRPr="007428B3">
        <w:rPr>
          <w:rFonts w:ascii="仿宋" w:eastAsia="仿宋" w:hAnsi="仿宋" w:cs="仿宋" w:hint="eastAsia"/>
          <w:sz w:val="24"/>
          <w:szCs w:val="24"/>
        </w:rPr>
        <w:t xml:space="preserve"> </w:t>
      </w:r>
      <w:r w:rsidR="00EA7C7F" w:rsidRPr="007428B3">
        <w:rPr>
          <w:rFonts w:ascii="仿宋" w:eastAsia="仿宋" w:hAnsi="仿宋" w:cs="仿宋" w:hint="eastAsia"/>
          <w:sz w:val="24"/>
          <w:szCs w:val="24"/>
        </w:rPr>
        <w:t>踏勘</w:t>
      </w:r>
      <w:bookmarkEnd w:id="5"/>
    </w:p>
    <w:p w14:paraId="59FD8DFD" w14:textId="4A129EF9" w:rsidR="007428B3" w:rsidRPr="007428B3" w:rsidRDefault="007428B3"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9.1.1</w:t>
      </w:r>
      <w:r w:rsidRPr="007428B3">
        <w:rPr>
          <w:rFonts w:ascii="仿宋" w:eastAsia="仿宋" w:hAnsi="仿宋" w:cs="仿宋"/>
          <w:sz w:val="24"/>
          <w:szCs w:val="24"/>
        </w:rPr>
        <w:t xml:space="preserve">本项目不统一组织集中现场踏勘活动； </w:t>
      </w:r>
    </w:p>
    <w:p w14:paraId="6F3D13AD" w14:textId="0F361767" w:rsidR="007428B3" w:rsidRPr="007428B3" w:rsidRDefault="007428B3"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 xml:space="preserve">9.1.2 </w:t>
      </w:r>
      <w:r w:rsidRPr="007428B3">
        <w:rPr>
          <w:rFonts w:ascii="仿宋" w:eastAsia="仿宋" w:hAnsi="仿宋" w:cs="仿宋"/>
          <w:sz w:val="24"/>
          <w:szCs w:val="24"/>
        </w:rPr>
        <w:t xml:space="preserve">投标人如需实地了解项目现场及周边配套、施工条件等情况，可自行安排时间前往现场踏勘； </w:t>
      </w:r>
    </w:p>
    <w:p w14:paraId="1528BBDA" w14:textId="2347EF4A" w:rsidR="007428B3" w:rsidRPr="007428B3" w:rsidRDefault="007428B3"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 xml:space="preserve">9.1.3 </w:t>
      </w:r>
      <w:r w:rsidRPr="007428B3">
        <w:rPr>
          <w:rFonts w:ascii="仿宋" w:eastAsia="仿宋" w:hAnsi="仿宋" w:cs="仿宋"/>
          <w:sz w:val="24"/>
          <w:szCs w:val="24"/>
        </w:rPr>
        <w:t>投标人踏勘期间产生的交通、食宿、人身安全、财产损失及相关一切费用、风险均由投标人自行负责，</w:t>
      </w:r>
      <w:r w:rsidR="0056048B">
        <w:rPr>
          <w:rFonts w:ascii="仿宋" w:eastAsia="仿宋" w:hAnsi="仿宋" w:cs="仿宋" w:hint="eastAsia"/>
          <w:sz w:val="24"/>
          <w:szCs w:val="24"/>
        </w:rPr>
        <w:t>采购</w:t>
      </w:r>
      <w:r w:rsidRPr="007428B3">
        <w:rPr>
          <w:rFonts w:ascii="仿宋" w:eastAsia="仿宋" w:hAnsi="仿宋" w:cs="仿宋"/>
          <w:sz w:val="24"/>
          <w:szCs w:val="24"/>
        </w:rPr>
        <w:t xml:space="preserve">人不承担任何责任与费用； </w:t>
      </w:r>
    </w:p>
    <w:p w14:paraId="323A0420" w14:textId="0B877009" w:rsidR="007428B3" w:rsidRDefault="007428B3" w:rsidP="007428B3">
      <w:pPr>
        <w:spacing w:line="360" w:lineRule="auto"/>
        <w:ind w:firstLineChars="200" w:firstLine="480"/>
        <w:rPr>
          <w:rFonts w:ascii="楷体_GB2312" w:eastAsia="楷体_GB2312" w:hAnsi="宋体" w:cs="宋体" w:hint="eastAsia"/>
          <w:snapToGrid w:val="0"/>
          <w:kern w:val="24"/>
          <w:sz w:val="28"/>
          <w:szCs w:val="28"/>
        </w:rPr>
      </w:pPr>
      <w:r w:rsidRPr="007428B3">
        <w:rPr>
          <w:rFonts w:ascii="仿宋" w:eastAsia="仿宋" w:hAnsi="仿宋" w:cs="仿宋" w:hint="eastAsia"/>
          <w:sz w:val="24"/>
          <w:szCs w:val="24"/>
        </w:rPr>
        <w:t xml:space="preserve">9.1.4 </w:t>
      </w:r>
      <w:r w:rsidRPr="007428B3">
        <w:rPr>
          <w:rFonts w:ascii="仿宋" w:eastAsia="仿宋" w:hAnsi="仿宋" w:cs="仿宋"/>
          <w:sz w:val="24"/>
          <w:szCs w:val="24"/>
        </w:rPr>
        <w:t>投标人踏勘现场所获取的场地现状、配套条件等信息，均作为投标人编制投标文件、测算报价的依据，</w:t>
      </w:r>
      <w:r w:rsidR="00A631CE">
        <w:rPr>
          <w:rFonts w:ascii="仿宋" w:eastAsia="仿宋" w:hAnsi="仿宋" w:cs="仿宋" w:hint="eastAsia"/>
          <w:sz w:val="24"/>
          <w:szCs w:val="24"/>
        </w:rPr>
        <w:t>采购</w:t>
      </w:r>
      <w:r w:rsidRPr="007428B3">
        <w:rPr>
          <w:rFonts w:ascii="仿宋" w:eastAsia="仿宋" w:hAnsi="仿宋" w:cs="仿宋"/>
          <w:sz w:val="24"/>
          <w:szCs w:val="24"/>
        </w:rPr>
        <w:t>人不再另行补充说明。</w:t>
      </w:r>
    </w:p>
    <w:p w14:paraId="6E208FB5" w14:textId="789EF7BC" w:rsidR="00205BF3" w:rsidRPr="007428B3" w:rsidRDefault="007428B3" w:rsidP="007428B3">
      <w:pPr>
        <w:spacing w:line="360" w:lineRule="auto"/>
        <w:ind w:firstLineChars="200" w:firstLine="480"/>
        <w:rPr>
          <w:rFonts w:ascii="仿宋" w:eastAsia="仿宋" w:hAnsi="仿宋" w:cs="仿宋" w:hint="eastAsia"/>
          <w:sz w:val="24"/>
          <w:szCs w:val="24"/>
        </w:rPr>
      </w:pPr>
      <w:r w:rsidRPr="007428B3">
        <w:rPr>
          <w:rFonts w:ascii="仿宋" w:eastAsia="仿宋" w:hAnsi="仿宋" w:cs="仿宋" w:hint="eastAsia"/>
          <w:sz w:val="24"/>
          <w:szCs w:val="24"/>
        </w:rPr>
        <w:t>9.</w:t>
      </w:r>
      <w:r w:rsidR="00A74563" w:rsidRPr="007428B3">
        <w:rPr>
          <w:rFonts w:ascii="仿宋" w:eastAsia="仿宋" w:hAnsi="仿宋" w:cs="仿宋" w:hint="eastAsia"/>
          <w:sz w:val="24"/>
          <w:szCs w:val="24"/>
        </w:rPr>
        <w:t>2</w:t>
      </w:r>
      <w:r w:rsidRPr="007428B3">
        <w:rPr>
          <w:rFonts w:ascii="仿宋" w:eastAsia="仿宋" w:hAnsi="仿宋" w:cs="仿宋" w:hint="eastAsia"/>
          <w:sz w:val="24"/>
          <w:szCs w:val="24"/>
        </w:rPr>
        <w:t xml:space="preserve"> </w:t>
      </w:r>
      <w:r w:rsidR="00205BF3" w:rsidRPr="007428B3">
        <w:rPr>
          <w:rFonts w:ascii="仿宋" w:eastAsia="仿宋" w:hAnsi="仿宋" w:cs="仿宋" w:hint="eastAsia"/>
          <w:sz w:val="24"/>
          <w:szCs w:val="24"/>
        </w:rPr>
        <w:t>响应材料提交</w:t>
      </w:r>
    </w:p>
    <w:p w14:paraId="2C02D4EA" w14:textId="0AEC10EA" w:rsidR="007E7BB5" w:rsidRPr="00EB6332" w:rsidRDefault="00EB6332"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9.2.1</w:t>
      </w:r>
      <w:r w:rsidR="007E7BB5" w:rsidRPr="00EB6332">
        <w:rPr>
          <w:rFonts w:ascii="仿宋" w:eastAsia="仿宋" w:hAnsi="仿宋" w:cs="仿宋" w:hint="eastAsia"/>
          <w:sz w:val="24"/>
          <w:szCs w:val="24"/>
        </w:rPr>
        <w:t>响应材料应包含以下内容：</w:t>
      </w:r>
    </w:p>
    <w:p w14:paraId="461BBC02" w14:textId="6CB759D2" w:rsidR="00205BF3" w:rsidRPr="00EB6332" w:rsidRDefault="00A7456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fldChar w:fldCharType="begin"/>
      </w:r>
      <w:r w:rsidRPr="00EB6332">
        <w:rPr>
          <w:rFonts w:ascii="仿宋" w:eastAsia="仿宋" w:hAnsi="仿宋" w:cs="仿宋" w:hint="eastAsia"/>
          <w:sz w:val="24"/>
          <w:szCs w:val="24"/>
        </w:rPr>
        <w:instrText xml:space="preserve"> = 1 \* GB3 </w:instrText>
      </w:r>
      <w:r w:rsidRPr="00EB6332">
        <w:rPr>
          <w:rFonts w:ascii="仿宋" w:eastAsia="仿宋" w:hAnsi="仿宋" w:cs="仿宋" w:hint="eastAsia"/>
          <w:sz w:val="24"/>
          <w:szCs w:val="24"/>
        </w:rPr>
        <w:fldChar w:fldCharType="separate"/>
      </w:r>
      <w:r w:rsidRPr="00EB6332">
        <w:rPr>
          <w:rFonts w:ascii="仿宋" w:eastAsia="仿宋" w:hAnsi="仿宋" w:cs="仿宋" w:hint="eastAsia"/>
          <w:sz w:val="24"/>
          <w:szCs w:val="24"/>
        </w:rPr>
        <w:t>①</w:t>
      </w:r>
      <w:r w:rsidRPr="00EB6332">
        <w:rPr>
          <w:rFonts w:ascii="仿宋" w:eastAsia="仿宋" w:hAnsi="仿宋" w:cs="仿宋" w:hint="eastAsia"/>
          <w:sz w:val="24"/>
          <w:szCs w:val="24"/>
        </w:rPr>
        <w:fldChar w:fldCharType="end"/>
      </w:r>
      <w:r w:rsidR="00205BF3" w:rsidRPr="00EB6332">
        <w:rPr>
          <w:rFonts w:ascii="仿宋" w:eastAsia="仿宋" w:hAnsi="仿宋" w:cs="仿宋" w:hint="eastAsia"/>
          <w:sz w:val="24"/>
          <w:szCs w:val="24"/>
        </w:rPr>
        <w:t>经年审合格的法人营业执照复印件加盖公章。</w:t>
      </w:r>
    </w:p>
    <w:p w14:paraId="31086874" w14:textId="50FDC074" w:rsidR="00205BF3" w:rsidRPr="00EB6332" w:rsidRDefault="00A7456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fldChar w:fldCharType="begin"/>
      </w:r>
      <w:r w:rsidRPr="00EB6332">
        <w:rPr>
          <w:rFonts w:ascii="仿宋" w:eastAsia="仿宋" w:hAnsi="仿宋" w:cs="仿宋" w:hint="eastAsia"/>
          <w:sz w:val="24"/>
          <w:szCs w:val="24"/>
        </w:rPr>
        <w:instrText xml:space="preserve"> = 2 \* GB3 </w:instrText>
      </w:r>
      <w:r w:rsidRPr="00EB6332">
        <w:rPr>
          <w:rFonts w:ascii="仿宋" w:eastAsia="仿宋" w:hAnsi="仿宋" w:cs="仿宋" w:hint="eastAsia"/>
          <w:sz w:val="24"/>
          <w:szCs w:val="24"/>
        </w:rPr>
        <w:fldChar w:fldCharType="separate"/>
      </w:r>
      <w:r w:rsidRPr="00EB6332">
        <w:rPr>
          <w:rFonts w:ascii="仿宋" w:eastAsia="仿宋" w:hAnsi="仿宋" w:cs="仿宋" w:hint="eastAsia"/>
          <w:sz w:val="24"/>
          <w:szCs w:val="24"/>
        </w:rPr>
        <w:t>②</w:t>
      </w:r>
      <w:r w:rsidRPr="00EB6332">
        <w:rPr>
          <w:rFonts w:ascii="仿宋" w:eastAsia="仿宋" w:hAnsi="仿宋" w:cs="仿宋" w:hint="eastAsia"/>
          <w:sz w:val="24"/>
          <w:szCs w:val="24"/>
        </w:rPr>
        <w:fldChar w:fldCharType="end"/>
      </w:r>
      <w:r w:rsidR="00205BF3" w:rsidRPr="00EB6332">
        <w:rPr>
          <w:rFonts w:ascii="仿宋" w:eastAsia="仿宋" w:hAnsi="仿宋" w:cs="仿宋" w:hint="eastAsia"/>
          <w:sz w:val="24"/>
          <w:szCs w:val="24"/>
        </w:rPr>
        <w:t>经年审合格的税务登记证复印件加盖公章。</w:t>
      </w:r>
    </w:p>
    <w:p w14:paraId="2A9BE7CF" w14:textId="31CD0306" w:rsidR="00205BF3" w:rsidRPr="00EB6332" w:rsidRDefault="00A7456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fldChar w:fldCharType="begin"/>
      </w:r>
      <w:r w:rsidRPr="00EB6332">
        <w:rPr>
          <w:rFonts w:ascii="仿宋" w:eastAsia="仿宋" w:hAnsi="仿宋" w:cs="仿宋" w:hint="eastAsia"/>
          <w:sz w:val="24"/>
          <w:szCs w:val="24"/>
        </w:rPr>
        <w:instrText xml:space="preserve"> = 3 \* GB3 </w:instrText>
      </w:r>
      <w:r w:rsidRPr="00EB6332">
        <w:rPr>
          <w:rFonts w:ascii="仿宋" w:eastAsia="仿宋" w:hAnsi="仿宋" w:cs="仿宋" w:hint="eastAsia"/>
          <w:sz w:val="24"/>
          <w:szCs w:val="24"/>
        </w:rPr>
        <w:fldChar w:fldCharType="separate"/>
      </w:r>
      <w:r w:rsidRPr="00EB6332">
        <w:rPr>
          <w:rFonts w:ascii="仿宋" w:eastAsia="仿宋" w:hAnsi="仿宋" w:cs="仿宋" w:hint="eastAsia"/>
          <w:sz w:val="24"/>
          <w:szCs w:val="24"/>
        </w:rPr>
        <w:t>③</w:t>
      </w:r>
      <w:r w:rsidRPr="00EB6332">
        <w:rPr>
          <w:rFonts w:ascii="仿宋" w:eastAsia="仿宋" w:hAnsi="仿宋" w:cs="仿宋" w:hint="eastAsia"/>
          <w:sz w:val="24"/>
          <w:szCs w:val="24"/>
        </w:rPr>
        <w:fldChar w:fldCharType="end"/>
      </w:r>
      <w:r w:rsidR="00205BF3" w:rsidRPr="00EB6332">
        <w:rPr>
          <w:rFonts w:ascii="仿宋" w:eastAsia="仿宋" w:hAnsi="仿宋" w:cs="仿宋" w:hint="eastAsia"/>
          <w:sz w:val="24"/>
          <w:szCs w:val="24"/>
        </w:rPr>
        <w:t>经年审合格的组织机构代码证复印件加盖公章。</w:t>
      </w:r>
    </w:p>
    <w:p w14:paraId="3A18B67C" w14:textId="20F9D1B3" w:rsidR="00205BF3" w:rsidRPr="00EB6332" w:rsidRDefault="00A7456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fldChar w:fldCharType="begin"/>
      </w:r>
      <w:r w:rsidRPr="00EB6332">
        <w:rPr>
          <w:rFonts w:ascii="仿宋" w:eastAsia="仿宋" w:hAnsi="仿宋" w:cs="仿宋" w:hint="eastAsia"/>
          <w:sz w:val="24"/>
          <w:szCs w:val="24"/>
        </w:rPr>
        <w:instrText xml:space="preserve"> = 4 \* GB3 </w:instrText>
      </w:r>
      <w:r w:rsidRPr="00EB6332">
        <w:rPr>
          <w:rFonts w:ascii="仿宋" w:eastAsia="仿宋" w:hAnsi="仿宋" w:cs="仿宋" w:hint="eastAsia"/>
          <w:sz w:val="24"/>
          <w:szCs w:val="24"/>
        </w:rPr>
        <w:fldChar w:fldCharType="separate"/>
      </w:r>
      <w:r w:rsidRPr="00EB6332">
        <w:rPr>
          <w:rFonts w:ascii="仿宋" w:eastAsia="仿宋" w:hAnsi="仿宋" w:cs="仿宋" w:hint="eastAsia"/>
          <w:sz w:val="24"/>
          <w:szCs w:val="24"/>
        </w:rPr>
        <w:t>④</w:t>
      </w:r>
      <w:r w:rsidRPr="00EB6332">
        <w:rPr>
          <w:rFonts w:ascii="仿宋" w:eastAsia="仿宋" w:hAnsi="仿宋" w:cs="仿宋" w:hint="eastAsia"/>
          <w:sz w:val="24"/>
          <w:szCs w:val="24"/>
        </w:rPr>
        <w:fldChar w:fldCharType="end"/>
      </w:r>
      <w:r w:rsidR="00205BF3" w:rsidRPr="00EB6332">
        <w:rPr>
          <w:rFonts w:ascii="仿宋" w:eastAsia="仿宋" w:hAnsi="仿宋" w:cs="仿宋" w:hint="eastAsia"/>
          <w:sz w:val="24"/>
          <w:szCs w:val="24"/>
        </w:rPr>
        <w:t>近三年内从事计算机机房或多媒体教室建设的合同及案例。</w:t>
      </w:r>
    </w:p>
    <w:p w14:paraId="611D750F" w14:textId="2AEE95AC" w:rsidR="00205BF3" w:rsidRPr="00EB6332" w:rsidRDefault="00A7456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lastRenderedPageBreak/>
        <w:fldChar w:fldCharType="begin"/>
      </w:r>
      <w:r w:rsidRPr="00EB6332">
        <w:rPr>
          <w:rFonts w:ascii="仿宋" w:eastAsia="仿宋" w:hAnsi="仿宋" w:cs="仿宋" w:hint="eastAsia"/>
          <w:sz w:val="24"/>
          <w:szCs w:val="24"/>
        </w:rPr>
        <w:instrText xml:space="preserve"> = 5 \* GB3 </w:instrText>
      </w:r>
      <w:r w:rsidRPr="00EB6332">
        <w:rPr>
          <w:rFonts w:ascii="仿宋" w:eastAsia="仿宋" w:hAnsi="仿宋" w:cs="仿宋" w:hint="eastAsia"/>
          <w:sz w:val="24"/>
          <w:szCs w:val="24"/>
        </w:rPr>
        <w:fldChar w:fldCharType="separate"/>
      </w:r>
      <w:r w:rsidRPr="00EB6332">
        <w:rPr>
          <w:rFonts w:ascii="仿宋" w:eastAsia="仿宋" w:hAnsi="仿宋" w:cs="仿宋" w:hint="eastAsia"/>
          <w:sz w:val="24"/>
          <w:szCs w:val="24"/>
        </w:rPr>
        <w:t>⑤</w:t>
      </w:r>
      <w:r w:rsidRPr="00EB6332">
        <w:rPr>
          <w:rFonts w:ascii="仿宋" w:eastAsia="仿宋" w:hAnsi="仿宋" w:cs="仿宋" w:hint="eastAsia"/>
          <w:sz w:val="24"/>
          <w:szCs w:val="24"/>
        </w:rPr>
        <w:fldChar w:fldCharType="end"/>
      </w:r>
      <w:r w:rsidR="00205BF3" w:rsidRPr="00EB6332">
        <w:rPr>
          <w:rFonts w:ascii="仿宋" w:eastAsia="仿宋" w:hAnsi="仿宋" w:cs="仿宋" w:hint="eastAsia"/>
          <w:sz w:val="24"/>
          <w:szCs w:val="24"/>
        </w:rPr>
        <w:t>委托参加投标的还应持有法定代表人签署的《法人委托书》和</w:t>
      </w:r>
      <w:r w:rsidR="00205BF3" w:rsidRPr="00FD07BD">
        <w:rPr>
          <w:rFonts w:ascii="仿宋" w:eastAsia="仿宋" w:hAnsi="仿宋" w:cs="仿宋" w:hint="eastAsia"/>
          <w:sz w:val="24"/>
          <w:szCs w:val="24"/>
        </w:rPr>
        <w:t>被委托人</w:t>
      </w:r>
      <w:r w:rsidR="00205BF3" w:rsidRPr="00EB6332">
        <w:rPr>
          <w:rFonts w:ascii="仿宋" w:eastAsia="仿宋" w:hAnsi="仿宋" w:cs="仿宋" w:hint="eastAsia"/>
          <w:sz w:val="24"/>
          <w:szCs w:val="24"/>
        </w:rPr>
        <w:t>身份证原件、复印件。</w:t>
      </w:r>
    </w:p>
    <w:p w14:paraId="42209B43" w14:textId="1DF0B291" w:rsidR="00205BF3" w:rsidRPr="00EB6332" w:rsidRDefault="00A7456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fldChar w:fldCharType="begin"/>
      </w:r>
      <w:r w:rsidRPr="00EB6332">
        <w:rPr>
          <w:rFonts w:ascii="仿宋" w:eastAsia="仿宋" w:hAnsi="仿宋" w:cs="仿宋" w:hint="eastAsia"/>
          <w:sz w:val="24"/>
          <w:szCs w:val="24"/>
        </w:rPr>
        <w:instrText xml:space="preserve"> = 6 \* GB3 </w:instrText>
      </w:r>
      <w:r w:rsidRPr="00EB6332">
        <w:rPr>
          <w:rFonts w:ascii="仿宋" w:eastAsia="仿宋" w:hAnsi="仿宋" w:cs="仿宋" w:hint="eastAsia"/>
          <w:sz w:val="24"/>
          <w:szCs w:val="24"/>
        </w:rPr>
        <w:fldChar w:fldCharType="separate"/>
      </w:r>
      <w:r w:rsidRPr="00EB6332">
        <w:rPr>
          <w:rFonts w:ascii="仿宋" w:eastAsia="仿宋" w:hAnsi="仿宋" w:cs="仿宋" w:hint="eastAsia"/>
          <w:sz w:val="24"/>
          <w:szCs w:val="24"/>
        </w:rPr>
        <w:t>⑥</w:t>
      </w:r>
      <w:r w:rsidRPr="00EB6332">
        <w:rPr>
          <w:rFonts w:ascii="仿宋" w:eastAsia="仿宋" w:hAnsi="仿宋" w:cs="仿宋" w:hint="eastAsia"/>
          <w:sz w:val="24"/>
          <w:szCs w:val="24"/>
        </w:rPr>
        <w:fldChar w:fldCharType="end"/>
      </w:r>
      <w:r w:rsidR="00205BF3" w:rsidRPr="00EB6332">
        <w:rPr>
          <w:rFonts w:ascii="仿宋" w:eastAsia="仿宋" w:hAnsi="仿宋" w:cs="仿宋" w:hint="eastAsia"/>
          <w:sz w:val="24"/>
          <w:szCs w:val="24"/>
        </w:rPr>
        <w:t>被委托人需提供本人与公司的劳务合同。</w:t>
      </w:r>
    </w:p>
    <w:p w14:paraId="77F138DF" w14:textId="73C1A95B" w:rsidR="00205BF3" w:rsidRPr="00EB6332" w:rsidRDefault="00A7456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fldChar w:fldCharType="begin"/>
      </w:r>
      <w:r w:rsidRPr="00EB6332">
        <w:rPr>
          <w:rFonts w:ascii="仿宋" w:eastAsia="仿宋" w:hAnsi="仿宋" w:cs="仿宋" w:hint="eastAsia"/>
          <w:sz w:val="24"/>
          <w:szCs w:val="24"/>
        </w:rPr>
        <w:instrText xml:space="preserve"> = 7 \* GB3 </w:instrText>
      </w:r>
      <w:r w:rsidRPr="00EB6332">
        <w:rPr>
          <w:rFonts w:ascii="仿宋" w:eastAsia="仿宋" w:hAnsi="仿宋" w:cs="仿宋" w:hint="eastAsia"/>
          <w:sz w:val="24"/>
          <w:szCs w:val="24"/>
        </w:rPr>
        <w:fldChar w:fldCharType="separate"/>
      </w:r>
      <w:r w:rsidRPr="00EB6332">
        <w:rPr>
          <w:rFonts w:ascii="仿宋" w:eastAsia="仿宋" w:hAnsi="仿宋" w:cs="仿宋" w:hint="eastAsia"/>
          <w:sz w:val="24"/>
          <w:szCs w:val="24"/>
        </w:rPr>
        <w:t>⑦</w:t>
      </w:r>
      <w:r w:rsidRPr="00EB6332">
        <w:rPr>
          <w:rFonts w:ascii="仿宋" w:eastAsia="仿宋" w:hAnsi="仿宋" w:cs="仿宋" w:hint="eastAsia"/>
          <w:sz w:val="24"/>
          <w:szCs w:val="24"/>
        </w:rPr>
        <w:fldChar w:fldCharType="end"/>
      </w:r>
      <w:r w:rsidR="00746DBE" w:rsidRPr="00EB6332">
        <w:rPr>
          <w:rFonts w:ascii="仿宋" w:eastAsia="仿宋" w:hAnsi="仿宋" w:cs="仿宋" w:hint="eastAsia"/>
          <w:sz w:val="24"/>
          <w:szCs w:val="24"/>
        </w:rPr>
        <w:t>项目报价单</w:t>
      </w:r>
      <w:r w:rsidR="007E7BB5" w:rsidRPr="00EB6332">
        <w:rPr>
          <w:rFonts w:ascii="仿宋" w:eastAsia="仿宋" w:hAnsi="仿宋" w:cs="仿宋" w:hint="eastAsia"/>
          <w:sz w:val="24"/>
          <w:szCs w:val="24"/>
        </w:rPr>
        <w:t>。</w:t>
      </w:r>
    </w:p>
    <w:p w14:paraId="7C1FB38D" w14:textId="00EB790B" w:rsidR="00205BF3" w:rsidRPr="00EB6332" w:rsidRDefault="00205BF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注：携带加盖响应人公章的营业执照、组织机构代码证和税务登记证</w:t>
      </w:r>
      <w:r w:rsidR="007E7BB5" w:rsidRPr="00EB6332">
        <w:rPr>
          <w:rFonts w:ascii="仿宋" w:eastAsia="仿宋" w:hAnsi="仿宋" w:cs="仿宋" w:hint="eastAsia"/>
          <w:sz w:val="24"/>
          <w:szCs w:val="24"/>
        </w:rPr>
        <w:t>复印件</w:t>
      </w:r>
      <w:r w:rsidRPr="00EB6332">
        <w:rPr>
          <w:rFonts w:ascii="仿宋" w:eastAsia="仿宋" w:hAnsi="仿宋" w:cs="仿宋" w:hint="eastAsia"/>
          <w:sz w:val="24"/>
          <w:szCs w:val="24"/>
        </w:rPr>
        <w:t>（多证合一的只需提供营业执照复印件），以上复印件未加盖公章无效。响应材料使用文件袋封装，并在封口处盖章。</w:t>
      </w:r>
    </w:p>
    <w:p w14:paraId="673821D4" w14:textId="2CCE960E" w:rsidR="00205BF3" w:rsidRPr="00EB6332" w:rsidRDefault="00EB6332"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 xml:space="preserve">9.2.2 </w:t>
      </w:r>
      <w:r w:rsidR="00205BF3" w:rsidRPr="00EB6332">
        <w:rPr>
          <w:rFonts w:ascii="仿宋" w:eastAsia="仿宋" w:hAnsi="仿宋" w:cs="仿宋" w:hint="eastAsia"/>
          <w:sz w:val="24"/>
          <w:szCs w:val="24"/>
        </w:rPr>
        <w:t>递交时间及地点</w:t>
      </w:r>
    </w:p>
    <w:p w14:paraId="6F76BAB9" w14:textId="318820BA" w:rsidR="00205BF3" w:rsidRPr="00EB6332" w:rsidRDefault="00205BF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递交时间：2026年7月</w:t>
      </w:r>
      <w:r w:rsidR="00EB6332">
        <w:rPr>
          <w:rFonts w:ascii="仿宋" w:eastAsia="仿宋" w:hAnsi="仿宋" w:cs="仿宋" w:hint="eastAsia"/>
          <w:sz w:val="24"/>
          <w:szCs w:val="24"/>
        </w:rPr>
        <w:t>11</w:t>
      </w:r>
      <w:r w:rsidRPr="00EB6332">
        <w:rPr>
          <w:rFonts w:ascii="仿宋" w:eastAsia="仿宋" w:hAnsi="仿宋" w:cs="仿宋" w:hint="eastAsia"/>
          <w:sz w:val="24"/>
          <w:szCs w:val="24"/>
        </w:rPr>
        <w:t>日</w:t>
      </w:r>
      <w:r w:rsidR="00AF0DE3">
        <w:rPr>
          <w:rFonts w:ascii="仿宋" w:eastAsia="仿宋" w:hAnsi="仿宋" w:cs="仿宋" w:hint="eastAsia"/>
          <w:sz w:val="24"/>
          <w:szCs w:val="24"/>
        </w:rPr>
        <w:t>9</w:t>
      </w:r>
      <w:r w:rsidRPr="00EB6332">
        <w:rPr>
          <w:rFonts w:ascii="仿宋" w:eastAsia="仿宋" w:hAnsi="仿宋" w:cs="仿宋" w:hint="eastAsia"/>
          <w:sz w:val="24"/>
          <w:szCs w:val="24"/>
        </w:rPr>
        <w:t>:</w:t>
      </w:r>
      <w:r w:rsidR="00AF0DE3">
        <w:rPr>
          <w:rFonts w:ascii="仿宋" w:eastAsia="仿宋" w:hAnsi="仿宋" w:cs="仿宋" w:hint="eastAsia"/>
          <w:sz w:val="24"/>
          <w:szCs w:val="24"/>
        </w:rPr>
        <w:t>0</w:t>
      </w:r>
      <w:r w:rsidRPr="00EB6332">
        <w:rPr>
          <w:rFonts w:ascii="仿宋" w:eastAsia="仿宋" w:hAnsi="仿宋" w:cs="仿宋" w:hint="eastAsia"/>
          <w:sz w:val="24"/>
          <w:szCs w:val="24"/>
        </w:rPr>
        <w:t>0前</w:t>
      </w:r>
    </w:p>
    <w:p w14:paraId="16D4E4A9" w14:textId="0D95B545" w:rsidR="00205BF3" w:rsidRPr="00EB6332" w:rsidRDefault="00205BF3"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递交</w:t>
      </w:r>
      <w:r w:rsidR="005513C9" w:rsidRPr="00EB6332">
        <w:rPr>
          <w:rFonts w:ascii="仿宋" w:eastAsia="仿宋" w:hAnsi="仿宋" w:cs="仿宋" w:hint="eastAsia"/>
          <w:sz w:val="24"/>
          <w:szCs w:val="24"/>
        </w:rPr>
        <w:t>地点</w:t>
      </w:r>
      <w:r w:rsidRPr="00EB6332">
        <w:rPr>
          <w:rFonts w:ascii="仿宋" w:eastAsia="仿宋" w:hAnsi="仿宋" w:cs="仿宋" w:hint="eastAsia"/>
          <w:sz w:val="24"/>
          <w:szCs w:val="24"/>
        </w:rPr>
        <w:t>：泉山校区9#-1003室</w:t>
      </w:r>
    </w:p>
    <w:p w14:paraId="5D4A5AC6" w14:textId="0A2C2793" w:rsidR="00EA7C7F" w:rsidRPr="00EB6332" w:rsidRDefault="00EB6332"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9.</w:t>
      </w:r>
      <w:r w:rsidR="00A74563" w:rsidRPr="00EB6332">
        <w:rPr>
          <w:rFonts w:ascii="仿宋" w:eastAsia="仿宋" w:hAnsi="仿宋" w:cs="仿宋" w:hint="eastAsia"/>
          <w:sz w:val="24"/>
          <w:szCs w:val="24"/>
        </w:rPr>
        <w:t>3</w:t>
      </w:r>
      <w:r w:rsidRPr="00EB6332">
        <w:rPr>
          <w:rFonts w:ascii="仿宋" w:eastAsia="仿宋" w:hAnsi="仿宋" w:cs="仿宋" w:hint="eastAsia"/>
          <w:sz w:val="24"/>
          <w:szCs w:val="24"/>
        </w:rPr>
        <w:t xml:space="preserve"> </w:t>
      </w:r>
      <w:r w:rsidR="00EA7C7F" w:rsidRPr="00EB6332">
        <w:rPr>
          <w:rFonts w:ascii="仿宋" w:eastAsia="仿宋" w:hAnsi="仿宋" w:cs="仿宋" w:hint="eastAsia"/>
          <w:sz w:val="24"/>
          <w:szCs w:val="24"/>
        </w:rPr>
        <w:t>比价</w:t>
      </w:r>
    </w:p>
    <w:p w14:paraId="1C840A03" w14:textId="25353BD2" w:rsidR="005513C9" w:rsidRPr="00EB6332" w:rsidRDefault="00EB6332"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9.3.1</w:t>
      </w:r>
      <w:r w:rsidR="005513C9" w:rsidRPr="00EB6332">
        <w:rPr>
          <w:rFonts w:ascii="仿宋" w:eastAsia="仿宋" w:hAnsi="仿宋" w:cs="仿宋" w:hint="eastAsia"/>
          <w:sz w:val="24"/>
          <w:szCs w:val="24"/>
        </w:rPr>
        <w:t>评审方法和标准：本次比价评标小组将根据各投标单位资质、报价、业绩、服务等方面综合评价后确定中标单位。本</w:t>
      </w:r>
      <w:r w:rsidR="00A631CE">
        <w:rPr>
          <w:rFonts w:ascii="仿宋" w:eastAsia="仿宋" w:hAnsi="仿宋" w:cs="仿宋" w:hint="eastAsia"/>
          <w:sz w:val="24"/>
          <w:szCs w:val="24"/>
        </w:rPr>
        <w:t>采购</w:t>
      </w:r>
      <w:r w:rsidR="005513C9" w:rsidRPr="00EB6332">
        <w:rPr>
          <w:rFonts w:ascii="仿宋" w:eastAsia="仿宋" w:hAnsi="仿宋" w:cs="仿宋" w:hint="eastAsia"/>
          <w:sz w:val="24"/>
          <w:szCs w:val="24"/>
        </w:rPr>
        <w:t>文件解释权在</w:t>
      </w:r>
      <w:r w:rsidR="00A631CE">
        <w:rPr>
          <w:rFonts w:ascii="仿宋" w:eastAsia="仿宋" w:hAnsi="仿宋" w:cs="仿宋" w:hint="eastAsia"/>
          <w:sz w:val="24"/>
          <w:szCs w:val="24"/>
        </w:rPr>
        <w:t>采购</w:t>
      </w:r>
      <w:r w:rsidR="005513C9" w:rsidRPr="00EB6332">
        <w:rPr>
          <w:rFonts w:ascii="仿宋" w:eastAsia="仿宋" w:hAnsi="仿宋" w:cs="仿宋" w:hint="eastAsia"/>
          <w:sz w:val="24"/>
          <w:szCs w:val="24"/>
        </w:rPr>
        <w:t>单位，对投标单位未中标原因，</w:t>
      </w:r>
      <w:r w:rsidR="00A631CE">
        <w:rPr>
          <w:rFonts w:ascii="仿宋" w:eastAsia="仿宋" w:hAnsi="仿宋" w:cs="仿宋" w:hint="eastAsia"/>
          <w:sz w:val="24"/>
          <w:szCs w:val="24"/>
        </w:rPr>
        <w:t>采购</w:t>
      </w:r>
      <w:r w:rsidR="005513C9" w:rsidRPr="00EB6332">
        <w:rPr>
          <w:rFonts w:ascii="仿宋" w:eastAsia="仿宋" w:hAnsi="仿宋" w:cs="仿宋" w:hint="eastAsia"/>
          <w:sz w:val="24"/>
          <w:szCs w:val="24"/>
        </w:rPr>
        <w:t>单位不作任何解释。</w:t>
      </w:r>
    </w:p>
    <w:p w14:paraId="456F8DF3" w14:textId="2AF341A3" w:rsidR="004E5FCA" w:rsidRPr="00EB6332" w:rsidRDefault="00EB6332"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9.3.2</w:t>
      </w:r>
      <w:r w:rsidR="005B0016" w:rsidRPr="00EB6332">
        <w:rPr>
          <w:rFonts w:ascii="仿宋" w:eastAsia="仿宋" w:hAnsi="仿宋" w:cs="仿宋" w:hint="eastAsia"/>
          <w:sz w:val="24"/>
          <w:szCs w:val="24"/>
        </w:rPr>
        <w:t>比价</w:t>
      </w:r>
      <w:r w:rsidR="004E5FCA" w:rsidRPr="00EB6332">
        <w:rPr>
          <w:rFonts w:ascii="仿宋" w:eastAsia="仿宋" w:hAnsi="仿宋" w:cs="仿宋" w:hint="eastAsia"/>
          <w:sz w:val="24"/>
          <w:szCs w:val="24"/>
        </w:rPr>
        <w:t>评定时间：</w:t>
      </w:r>
      <w:r w:rsidR="00606355" w:rsidRPr="00EB6332">
        <w:rPr>
          <w:rFonts w:ascii="仿宋" w:eastAsia="仿宋" w:hAnsi="仿宋" w:cs="仿宋" w:hint="eastAsia"/>
          <w:sz w:val="24"/>
          <w:szCs w:val="24"/>
        </w:rPr>
        <w:t>2025年7月</w:t>
      </w:r>
      <w:r w:rsidR="00AF0DE3">
        <w:rPr>
          <w:rFonts w:ascii="仿宋" w:eastAsia="仿宋" w:hAnsi="仿宋" w:cs="仿宋" w:hint="eastAsia"/>
          <w:sz w:val="24"/>
          <w:szCs w:val="24"/>
        </w:rPr>
        <w:t>11</w:t>
      </w:r>
      <w:r w:rsidR="00606355" w:rsidRPr="00EB6332">
        <w:rPr>
          <w:rFonts w:ascii="仿宋" w:eastAsia="仿宋" w:hAnsi="仿宋" w:cs="仿宋" w:hint="eastAsia"/>
          <w:sz w:val="24"/>
          <w:szCs w:val="24"/>
        </w:rPr>
        <w:t>日</w:t>
      </w:r>
      <w:r w:rsidR="00F50E2C" w:rsidRPr="00EB6332">
        <w:rPr>
          <w:rFonts w:ascii="仿宋" w:eastAsia="仿宋" w:hAnsi="仿宋" w:cs="仿宋" w:hint="eastAsia"/>
          <w:sz w:val="24"/>
          <w:szCs w:val="24"/>
        </w:rPr>
        <w:t xml:space="preserve"> </w:t>
      </w:r>
      <w:r w:rsidR="00AF0DE3">
        <w:rPr>
          <w:rFonts w:ascii="仿宋" w:eastAsia="仿宋" w:hAnsi="仿宋" w:cs="仿宋" w:hint="eastAsia"/>
          <w:sz w:val="24"/>
          <w:szCs w:val="24"/>
        </w:rPr>
        <w:t>9</w:t>
      </w:r>
      <w:r w:rsidR="00F50E2C" w:rsidRPr="00EB6332">
        <w:rPr>
          <w:rFonts w:ascii="仿宋" w:eastAsia="仿宋" w:hAnsi="仿宋" w:cs="仿宋" w:hint="eastAsia"/>
          <w:sz w:val="24"/>
          <w:szCs w:val="24"/>
        </w:rPr>
        <w:t>:</w:t>
      </w:r>
      <w:r w:rsidR="00AF0DE3">
        <w:rPr>
          <w:rFonts w:ascii="仿宋" w:eastAsia="仿宋" w:hAnsi="仿宋" w:cs="仿宋" w:hint="eastAsia"/>
          <w:sz w:val="24"/>
          <w:szCs w:val="24"/>
        </w:rPr>
        <w:t>0</w:t>
      </w:r>
      <w:r w:rsidR="00F50E2C" w:rsidRPr="00EB6332">
        <w:rPr>
          <w:rFonts w:ascii="仿宋" w:eastAsia="仿宋" w:hAnsi="仿宋" w:cs="仿宋" w:hint="eastAsia"/>
          <w:sz w:val="24"/>
          <w:szCs w:val="24"/>
        </w:rPr>
        <w:t>0</w:t>
      </w:r>
    </w:p>
    <w:p w14:paraId="600B2A91" w14:textId="06614003" w:rsidR="00836671" w:rsidRPr="00EB6332" w:rsidRDefault="00EB6332"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9.3.3</w:t>
      </w:r>
      <w:r w:rsidR="005B0016" w:rsidRPr="00EB6332">
        <w:rPr>
          <w:rFonts w:ascii="仿宋" w:eastAsia="仿宋" w:hAnsi="仿宋" w:cs="仿宋" w:hint="eastAsia"/>
          <w:sz w:val="24"/>
          <w:szCs w:val="24"/>
        </w:rPr>
        <w:t>比价</w:t>
      </w:r>
      <w:r w:rsidR="004E5FCA" w:rsidRPr="00EB6332">
        <w:rPr>
          <w:rFonts w:ascii="仿宋" w:eastAsia="仿宋" w:hAnsi="仿宋" w:cs="仿宋" w:hint="eastAsia"/>
          <w:sz w:val="24"/>
          <w:szCs w:val="24"/>
        </w:rPr>
        <w:t>会议地点：泉山校区</w:t>
      </w:r>
      <w:r w:rsidR="00F16615" w:rsidRPr="00EB6332">
        <w:rPr>
          <w:rFonts w:ascii="仿宋" w:eastAsia="仿宋" w:hAnsi="仿宋" w:cs="仿宋" w:hint="eastAsia"/>
          <w:sz w:val="24"/>
          <w:szCs w:val="24"/>
        </w:rPr>
        <w:t>9#-1017</w:t>
      </w:r>
      <w:r w:rsidR="006755D6" w:rsidRPr="00EB6332">
        <w:rPr>
          <w:rFonts w:ascii="仿宋" w:eastAsia="仿宋" w:hAnsi="仿宋" w:cs="仿宋" w:hint="eastAsia"/>
          <w:sz w:val="24"/>
          <w:szCs w:val="24"/>
        </w:rPr>
        <w:t>。</w:t>
      </w:r>
    </w:p>
    <w:p w14:paraId="276CEABF" w14:textId="0A930825" w:rsidR="004E5FCA" w:rsidRPr="00EB6332" w:rsidRDefault="00EB6332" w:rsidP="00EB6332">
      <w:pPr>
        <w:spacing w:line="360" w:lineRule="auto"/>
        <w:ind w:firstLineChars="200" w:firstLine="480"/>
        <w:rPr>
          <w:rFonts w:ascii="仿宋" w:eastAsia="仿宋" w:hAnsi="仿宋" w:cs="仿宋" w:hint="eastAsia"/>
          <w:sz w:val="24"/>
          <w:szCs w:val="24"/>
        </w:rPr>
      </w:pPr>
      <w:r w:rsidRPr="00EB6332">
        <w:rPr>
          <w:rFonts w:ascii="仿宋" w:eastAsia="仿宋" w:hAnsi="仿宋" w:cs="仿宋" w:hint="eastAsia"/>
          <w:sz w:val="24"/>
          <w:szCs w:val="24"/>
        </w:rPr>
        <w:t>9.3.4</w:t>
      </w:r>
      <w:r w:rsidR="004E5FCA" w:rsidRPr="00EB6332">
        <w:rPr>
          <w:rFonts w:ascii="仿宋" w:eastAsia="仿宋" w:hAnsi="仿宋" w:cs="仿宋" w:hint="eastAsia"/>
          <w:sz w:val="24"/>
          <w:szCs w:val="24"/>
        </w:rPr>
        <w:t>咨询联系人：</w:t>
      </w:r>
      <w:r w:rsidR="00F50E2C" w:rsidRPr="00EB6332">
        <w:rPr>
          <w:rFonts w:ascii="仿宋" w:eastAsia="仿宋" w:hAnsi="仿宋" w:cs="仿宋" w:hint="eastAsia"/>
          <w:sz w:val="24"/>
          <w:szCs w:val="24"/>
        </w:rPr>
        <w:t>李</w:t>
      </w:r>
      <w:r w:rsidR="009C11B0" w:rsidRPr="00EB6332">
        <w:rPr>
          <w:rFonts w:ascii="仿宋" w:eastAsia="仿宋" w:hAnsi="仿宋" w:cs="仿宋" w:hint="eastAsia"/>
          <w:sz w:val="24"/>
          <w:szCs w:val="24"/>
        </w:rPr>
        <w:t>老师</w:t>
      </w:r>
      <w:r w:rsidR="004E5FCA" w:rsidRPr="00EB6332">
        <w:rPr>
          <w:rFonts w:ascii="仿宋" w:eastAsia="仿宋" w:hAnsi="仿宋" w:cs="仿宋" w:hint="eastAsia"/>
          <w:sz w:val="24"/>
          <w:szCs w:val="24"/>
        </w:rPr>
        <w:t xml:space="preserve">   联系电话：</w:t>
      </w:r>
      <w:r w:rsidR="00F50E2C" w:rsidRPr="00EB6332">
        <w:rPr>
          <w:rFonts w:ascii="仿宋" w:eastAsia="仿宋" w:hAnsi="仿宋" w:cs="仿宋"/>
          <w:sz w:val="24"/>
          <w:szCs w:val="24"/>
        </w:rPr>
        <w:t>0516-83656178</w:t>
      </w:r>
    </w:p>
    <w:p w14:paraId="187674B6" w14:textId="36569545" w:rsidR="004E5FCA" w:rsidRPr="00EB6332" w:rsidRDefault="004E5FCA" w:rsidP="00EB6332">
      <w:pPr>
        <w:spacing w:line="360" w:lineRule="auto"/>
        <w:ind w:firstLineChars="200" w:firstLine="482"/>
        <w:rPr>
          <w:rFonts w:ascii="仿宋" w:eastAsia="仿宋" w:hAnsi="仿宋" w:cs="仿宋" w:hint="eastAsia"/>
          <w:sz w:val="24"/>
          <w:szCs w:val="24"/>
        </w:rPr>
      </w:pPr>
      <w:r w:rsidRPr="00EB6332">
        <w:rPr>
          <w:rFonts w:ascii="仿宋" w:eastAsia="仿宋" w:hAnsi="仿宋" w:cs="仿宋" w:hint="eastAsia"/>
          <w:b/>
          <w:sz w:val="24"/>
          <w:szCs w:val="24"/>
        </w:rPr>
        <w:t>所有参加</w:t>
      </w:r>
      <w:r w:rsidR="005B0016" w:rsidRPr="00EB6332">
        <w:rPr>
          <w:rFonts w:ascii="仿宋" w:eastAsia="仿宋" w:hAnsi="仿宋" w:cs="仿宋" w:hint="eastAsia"/>
          <w:b/>
          <w:sz w:val="24"/>
          <w:szCs w:val="24"/>
        </w:rPr>
        <w:t>比价</w:t>
      </w:r>
      <w:r w:rsidRPr="00EB6332">
        <w:rPr>
          <w:rFonts w:ascii="仿宋" w:eastAsia="仿宋" w:hAnsi="仿宋" w:cs="仿宋" w:hint="eastAsia"/>
          <w:b/>
          <w:sz w:val="24"/>
          <w:szCs w:val="24"/>
        </w:rPr>
        <w:t>服务</w:t>
      </w:r>
      <w:r w:rsidRPr="001F4F20">
        <w:rPr>
          <w:rFonts w:ascii="仿宋" w:eastAsia="仿宋" w:hAnsi="仿宋" w:cs="仿宋" w:hint="eastAsia"/>
          <w:b/>
          <w:sz w:val="24"/>
          <w:szCs w:val="24"/>
        </w:rPr>
        <w:t>企业</w:t>
      </w:r>
      <w:r w:rsidRPr="00EB6332">
        <w:rPr>
          <w:rFonts w:ascii="仿宋" w:eastAsia="仿宋" w:hAnsi="仿宋" w:cs="仿宋" w:hint="eastAsia"/>
          <w:b/>
          <w:sz w:val="24"/>
          <w:szCs w:val="24"/>
        </w:rPr>
        <w:t>不集中进行述标，由</w:t>
      </w:r>
      <w:r w:rsidR="005B0016" w:rsidRPr="00EB6332">
        <w:rPr>
          <w:rFonts w:ascii="仿宋" w:eastAsia="仿宋" w:hAnsi="仿宋" w:cs="仿宋" w:hint="eastAsia"/>
          <w:b/>
          <w:sz w:val="24"/>
          <w:szCs w:val="24"/>
        </w:rPr>
        <w:t>比价</w:t>
      </w:r>
      <w:r w:rsidRPr="00EB6332">
        <w:rPr>
          <w:rFonts w:ascii="仿宋" w:eastAsia="仿宋" w:hAnsi="仿宋" w:cs="仿宋" w:hint="eastAsia"/>
          <w:b/>
          <w:sz w:val="24"/>
          <w:szCs w:val="24"/>
        </w:rPr>
        <w:t>评标小组评定，</w:t>
      </w:r>
      <w:r w:rsidR="00606355" w:rsidRPr="00EB6332">
        <w:rPr>
          <w:rFonts w:ascii="仿宋" w:eastAsia="仿宋" w:hAnsi="仿宋" w:cs="仿宋" w:hint="eastAsia"/>
          <w:b/>
          <w:sz w:val="24"/>
          <w:szCs w:val="24"/>
        </w:rPr>
        <w:t>信息化建议与公共资源管理处</w:t>
      </w:r>
      <w:r w:rsidR="007B15D1" w:rsidRPr="00EB6332">
        <w:rPr>
          <w:rFonts w:ascii="仿宋" w:eastAsia="仿宋" w:hAnsi="仿宋" w:cs="仿宋" w:hint="eastAsia"/>
          <w:b/>
          <w:sz w:val="24"/>
          <w:szCs w:val="24"/>
        </w:rPr>
        <w:t>工作人员电话通知中标单位，</w:t>
      </w:r>
      <w:r w:rsidR="00390048" w:rsidRPr="00EB6332">
        <w:rPr>
          <w:rFonts w:ascii="仿宋" w:eastAsia="仿宋" w:hAnsi="仿宋" w:cs="仿宋" w:hint="eastAsia"/>
          <w:b/>
          <w:sz w:val="24"/>
          <w:szCs w:val="24"/>
        </w:rPr>
        <w:t>网站</w:t>
      </w:r>
      <w:r w:rsidR="00F50E2C" w:rsidRPr="00EB6332">
        <w:rPr>
          <w:rFonts w:ascii="仿宋" w:eastAsia="仿宋" w:hAnsi="仿宋" w:cs="仿宋" w:hint="eastAsia"/>
          <w:b/>
          <w:sz w:val="24"/>
          <w:szCs w:val="24"/>
        </w:rPr>
        <w:t>公布</w:t>
      </w:r>
      <w:r w:rsidR="005B0016" w:rsidRPr="00EB6332">
        <w:rPr>
          <w:rFonts w:ascii="仿宋" w:eastAsia="仿宋" w:hAnsi="仿宋" w:cs="仿宋" w:hint="eastAsia"/>
          <w:b/>
          <w:sz w:val="24"/>
          <w:szCs w:val="24"/>
        </w:rPr>
        <w:t>比价</w:t>
      </w:r>
      <w:r w:rsidRPr="00EB6332">
        <w:rPr>
          <w:rFonts w:ascii="仿宋" w:eastAsia="仿宋" w:hAnsi="仿宋" w:cs="仿宋" w:hint="eastAsia"/>
          <w:b/>
          <w:sz w:val="24"/>
          <w:szCs w:val="24"/>
        </w:rPr>
        <w:t>结果</w:t>
      </w:r>
      <w:r w:rsidR="007B15D1" w:rsidRPr="00EB6332">
        <w:rPr>
          <w:rFonts w:ascii="仿宋" w:eastAsia="仿宋" w:hAnsi="仿宋" w:cs="仿宋" w:hint="eastAsia"/>
          <w:b/>
          <w:sz w:val="24"/>
          <w:szCs w:val="24"/>
        </w:rPr>
        <w:t>，未中标单位不再通知</w:t>
      </w:r>
      <w:r w:rsidRPr="00EB6332">
        <w:rPr>
          <w:rFonts w:ascii="仿宋" w:eastAsia="仿宋" w:hAnsi="仿宋" w:cs="仿宋" w:hint="eastAsia"/>
          <w:b/>
          <w:sz w:val="24"/>
          <w:szCs w:val="24"/>
        </w:rPr>
        <w:t>。</w:t>
      </w:r>
    </w:p>
    <w:p w14:paraId="13681CFF" w14:textId="77777777" w:rsidR="004E5FCA" w:rsidRDefault="004E5FCA" w:rsidP="004E5FCA">
      <w:pPr>
        <w:snapToGrid w:val="0"/>
        <w:spacing w:line="360" w:lineRule="auto"/>
        <w:ind w:left="560"/>
        <w:rPr>
          <w:rFonts w:ascii="楷体_GB2312" w:eastAsia="楷体_GB2312" w:hAnsi="宋体" w:cs="宋体" w:hint="eastAsia"/>
          <w:snapToGrid w:val="0"/>
          <w:kern w:val="24"/>
          <w:sz w:val="28"/>
          <w:szCs w:val="28"/>
        </w:rPr>
      </w:pPr>
    </w:p>
    <w:p w14:paraId="1C2D22ED" w14:textId="77777777" w:rsidR="004E5FCA" w:rsidRDefault="004E5FCA" w:rsidP="004E5FCA">
      <w:pPr>
        <w:snapToGrid w:val="0"/>
        <w:spacing w:line="360" w:lineRule="auto"/>
        <w:ind w:left="560"/>
        <w:rPr>
          <w:rFonts w:ascii="楷体_GB2312" w:eastAsia="楷体_GB2312" w:hAnsi="宋体" w:cs="宋体" w:hint="eastAsia"/>
          <w:snapToGrid w:val="0"/>
          <w:kern w:val="24"/>
          <w:sz w:val="28"/>
          <w:szCs w:val="28"/>
        </w:rPr>
      </w:pPr>
    </w:p>
    <w:p w14:paraId="0AA1B219" w14:textId="77777777" w:rsidR="004E5FCA" w:rsidRDefault="004E5FCA" w:rsidP="004E5FCA">
      <w:pPr>
        <w:snapToGrid w:val="0"/>
        <w:spacing w:line="360" w:lineRule="auto"/>
        <w:ind w:left="560"/>
        <w:rPr>
          <w:rFonts w:ascii="楷体_GB2312" w:eastAsia="楷体_GB2312" w:hAnsi="宋体" w:cs="宋体" w:hint="eastAsia"/>
          <w:snapToGrid w:val="0"/>
          <w:kern w:val="24"/>
          <w:sz w:val="28"/>
          <w:szCs w:val="28"/>
        </w:rPr>
      </w:pPr>
    </w:p>
    <w:p w14:paraId="783A0DF2" w14:textId="77777777" w:rsidR="004E5FCA" w:rsidRDefault="004E5FCA" w:rsidP="004E5FCA">
      <w:pPr>
        <w:snapToGrid w:val="0"/>
        <w:spacing w:line="360" w:lineRule="auto"/>
        <w:ind w:left="560"/>
        <w:rPr>
          <w:rFonts w:ascii="楷体_GB2312" w:eastAsia="楷体_GB2312" w:hAnsi="宋体" w:cs="宋体" w:hint="eastAsia"/>
          <w:snapToGrid w:val="0"/>
          <w:kern w:val="24"/>
          <w:sz w:val="28"/>
          <w:szCs w:val="28"/>
        </w:rPr>
      </w:pPr>
    </w:p>
    <w:p w14:paraId="6635E4D6" w14:textId="77777777" w:rsidR="004E5FCA" w:rsidRDefault="004E5FCA" w:rsidP="004E5FCA">
      <w:pPr>
        <w:snapToGrid w:val="0"/>
        <w:spacing w:line="360" w:lineRule="auto"/>
        <w:ind w:left="560"/>
        <w:rPr>
          <w:rFonts w:ascii="楷体_GB2312" w:eastAsia="楷体_GB2312" w:hAnsi="宋体" w:cs="宋体" w:hint="eastAsia"/>
          <w:snapToGrid w:val="0"/>
          <w:kern w:val="24"/>
          <w:sz w:val="28"/>
          <w:szCs w:val="28"/>
        </w:rPr>
      </w:pPr>
    </w:p>
    <w:p w14:paraId="3C98E38C" w14:textId="0DB8E9D0" w:rsidR="004E5FCA" w:rsidRPr="00EB6332" w:rsidRDefault="004E5FCA" w:rsidP="00EB6332">
      <w:pPr>
        <w:spacing w:line="360" w:lineRule="auto"/>
        <w:ind w:firstLineChars="200" w:firstLine="480"/>
        <w:jc w:val="right"/>
        <w:rPr>
          <w:rFonts w:ascii="仿宋" w:eastAsia="仿宋" w:hAnsi="仿宋" w:cs="仿宋" w:hint="eastAsia"/>
          <w:sz w:val="24"/>
          <w:szCs w:val="24"/>
        </w:rPr>
      </w:pPr>
      <w:r w:rsidRPr="00EB6332">
        <w:rPr>
          <w:rFonts w:ascii="仿宋" w:eastAsia="仿宋" w:hAnsi="仿宋" w:cs="仿宋" w:hint="eastAsia"/>
          <w:sz w:val="24"/>
          <w:szCs w:val="24"/>
        </w:rPr>
        <w:t xml:space="preserve">                    </w:t>
      </w:r>
      <w:r w:rsidR="00AB5653" w:rsidRPr="00EB6332">
        <w:rPr>
          <w:rFonts w:ascii="仿宋" w:eastAsia="仿宋" w:hAnsi="仿宋" w:cs="仿宋" w:hint="eastAsia"/>
          <w:sz w:val="24"/>
          <w:szCs w:val="24"/>
        </w:rPr>
        <w:t xml:space="preserve">        </w:t>
      </w:r>
      <w:r w:rsidR="00606355" w:rsidRPr="00EB6332">
        <w:rPr>
          <w:rFonts w:ascii="仿宋" w:eastAsia="仿宋" w:hAnsi="仿宋" w:cs="仿宋" w:hint="eastAsia"/>
          <w:sz w:val="24"/>
          <w:szCs w:val="24"/>
        </w:rPr>
        <w:t>信息化建议与公共资源管理处</w:t>
      </w:r>
    </w:p>
    <w:p w14:paraId="505E4AB9" w14:textId="46755F4C" w:rsidR="004E5FCA" w:rsidRPr="00EB6332" w:rsidRDefault="004E5FCA" w:rsidP="00EB6332">
      <w:pPr>
        <w:spacing w:line="360" w:lineRule="auto"/>
        <w:ind w:firstLineChars="200" w:firstLine="480"/>
        <w:jc w:val="right"/>
        <w:rPr>
          <w:rFonts w:ascii="仿宋" w:eastAsia="仿宋" w:hAnsi="仿宋" w:cs="仿宋" w:hint="eastAsia"/>
          <w:sz w:val="24"/>
          <w:szCs w:val="24"/>
        </w:rPr>
      </w:pPr>
      <w:r w:rsidRPr="00EB6332">
        <w:rPr>
          <w:rFonts w:ascii="仿宋" w:eastAsia="仿宋" w:hAnsi="仿宋" w:cs="仿宋" w:hint="eastAsia"/>
          <w:sz w:val="24"/>
          <w:szCs w:val="24"/>
        </w:rPr>
        <w:t xml:space="preserve">                                        202</w:t>
      </w:r>
      <w:r w:rsidR="002A247D" w:rsidRPr="00EB6332">
        <w:rPr>
          <w:rFonts w:ascii="仿宋" w:eastAsia="仿宋" w:hAnsi="仿宋" w:cs="仿宋" w:hint="eastAsia"/>
          <w:sz w:val="24"/>
          <w:szCs w:val="24"/>
        </w:rPr>
        <w:t>6</w:t>
      </w:r>
      <w:r w:rsidRPr="00EB6332">
        <w:rPr>
          <w:rFonts w:ascii="仿宋" w:eastAsia="仿宋" w:hAnsi="仿宋" w:cs="仿宋" w:hint="eastAsia"/>
          <w:sz w:val="24"/>
          <w:szCs w:val="24"/>
        </w:rPr>
        <w:t>年</w:t>
      </w:r>
      <w:r w:rsidR="00EB6332">
        <w:rPr>
          <w:rFonts w:ascii="仿宋" w:eastAsia="仿宋" w:hAnsi="仿宋" w:cs="仿宋" w:hint="eastAsia"/>
          <w:sz w:val="24"/>
          <w:szCs w:val="24"/>
        </w:rPr>
        <w:t>7</w:t>
      </w:r>
      <w:r w:rsidRPr="00EB6332">
        <w:rPr>
          <w:rFonts w:ascii="仿宋" w:eastAsia="仿宋" w:hAnsi="仿宋" w:cs="仿宋" w:hint="eastAsia"/>
          <w:sz w:val="24"/>
          <w:szCs w:val="24"/>
        </w:rPr>
        <w:t>月</w:t>
      </w:r>
      <w:r w:rsidR="00EB6332">
        <w:rPr>
          <w:rFonts w:ascii="仿宋" w:eastAsia="仿宋" w:hAnsi="仿宋" w:cs="仿宋" w:hint="eastAsia"/>
          <w:sz w:val="24"/>
          <w:szCs w:val="24"/>
        </w:rPr>
        <w:t>7</w:t>
      </w:r>
      <w:r w:rsidRPr="00EB6332">
        <w:rPr>
          <w:rFonts w:ascii="仿宋" w:eastAsia="仿宋" w:hAnsi="仿宋" w:cs="仿宋" w:hint="eastAsia"/>
          <w:sz w:val="24"/>
          <w:szCs w:val="24"/>
        </w:rPr>
        <w:t>日</w:t>
      </w:r>
    </w:p>
    <w:sectPr w:rsidR="004E5FCA" w:rsidRPr="00EB6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386B" w14:textId="77777777" w:rsidR="008C3630" w:rsidRDefault="008C3630" w:rsidP="00DD5CF1">
      <w:pPr>
        <w:rPr>
          <w:rFonts w:hint="eastAsia"/>
        </w:rPr>
      </w:pPr>
      <w:r>
        <w:separator/>
      </w:r>
    </w:p>
  </w:endnote>
  <w:endnote w:type="continuationSeparator" w:id="0">
    <w:p w14:paraId="70FAB4C3" w14:textId="77777777" w:rsidR="008C3630" w:rsidRDefault="008C3630" w:rsidP="00DD5C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简标宋">
    <w:altName w:val="@宋体"/>
    <w:charset w:val="86"/>
    <w:family w:val="auto"/>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A4F13" w14:textId="77777777" w:rsidR="008C3630" w:rsidRDefault="008C3630" w:rsidP="00DD5CF1">
      <w:pPr>
        <w:rPr>
          <w:rFonts w:hint="eastAsia"/>
        </w:rPr>
      </w:pPr>
      <w:r>
        <w:separator/>
      </w:r>
    </w:p>
  </w:footnote>
  <w:footnote w:type="continuationSeparator" w:id="0">
    <w:p w14:paraId="64276EA6" w14:textId="77777777" w:rsidR="008C3630" w:rsidRDefault="008C3630" w:rsidP="00DD5CF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54F50"/>
    <w:multiLevelType w:val="hybridMultilevel"/>
    <w:tmpl w:val="292259A4"/>
    <w:lvl w:ilvl="0" w:tplc="0409000F">
      <w:start w:val="1"/>
      <w:numFmt w:val="decimal"/>
      <w:lvlText w:val="%1."/>
      <w:lvlJc w:val="left"/>
      <w:pPr>
        <w:ind w:left="1282" w:hanging="720"/>
      </w:pPr>
      <w:rPr>
        <w:rFonts w:hint="default"/>
      </w:rPr>
    </w:lvl>
    <w:lvl w:ilvl="1" w:tplc="FFFFFFFF" w:tentative="1">
      <w:start w:val="1"/>
      <w:numFmt w:val="lowerLetter"/>
      <w:lvlText w:val="%2)"/>
      <w:lvlJc w:val="left"/>
      <w:pPr>
        <w:ind w:left="1442" w:hanging="440"/>
      </w:pPr>
    </w:lvl>
    <w:lvl w:ilvl="2" w:tplc="FFFFFFFF" w:tentative="1">
      <w:start w:val="1"/>
      <w:numFmt w:val="lowerRoman"/>
      <w:lvlText w:val="%3."/>
      <w:lvlJc w:val="right"/>
      <w:pPr>
        <w:ind w:left="1882" w:hanging="440"/>
      </w:pPr>
    </w:lvl>
    <w:lvl w:ilvl="3" w:tplc="FFFFFFFF" w:tentative="1">
      <w:start w:val="1"/>
      <w:numFmt w:val="decimal"/>
      <w:lvlText w:val="%4."/>
      <w:lvlJc w:val="left"/>
      <w:pPr>
        <w:ind w:left="2322" w:hanging="440"/>
      </w:pPr>
    </w:lvl>
    <w:lvl w:ilvl="4" w:tplc="FFFFFFFF" w:tentative="1">
      <w:start w:val="1"/>
      <w:numFmt w:val="lowerLetter"/>
      <w:lvlText w:val="%5)"/>
      <w:lvlJc w:val="left"/>
      <w:pPr>
        <w:ind w:left="2762" w:hanging="440"/>
      </w:pPr>
    </w:lvl>
    <w:lvl w:ilvl="5" w:tplc="FFFFFFFF" w:tentative="1">
      <w:start w:val="1"/>
      <w:numFmt w:val="lowerRoman"/>
      <w:lvlText w:val="%6."/>
      <w:lvlJc w:val="right"/>
      <w:pPr>
        <w:ind w:left="3202" w:hanging="440"/>
      </w:pPr>
    </w:lvl>
    <w:lvl w:ilvl="6" w:tplc="FFFFFFFF" w:tentative="1">
      <w:start w:val="1"/>
      <w:numFmt w:val="decimal"/>
      <w:lvlText w:val="%7."/>
      <w:lvlJc w:val="left"/>
      <w:pPr>
        <w:ind w:left="3642" w:hanging="440"/>
      </w:pPr>
    </w:lvl>
    <w:lvl w:ilvl="7" w:tplc="FFFFFFFF" w:tentative="1">
      <w:start w:val="1"/>
      <w:numFmt w:val="lowerLetter"/>
      <w:lvlText w:val="%8)"/>
      <w:lvlJc w:val="left"/>
      <w:pPr>
        <w:ind w:left="4082" w:hanging="440"/>
      </w:pPr>
    </w:lvl>
    <w:lvl w:ilvl="8" w:tplc="FFFFFFFF" w:tentative="1">
      <w:start w:val="1"/>
      <w:numFmt w:val="lowerRoman"/>
      <w:lvlText w:val="%9."/>
      <w:lvlJc w:val="right"/>
      <w:pPr>
        <w:ind w:left="4522" w:hanging="440"/>
      </w:pPr>
    </w:lvl>
  </w:abstractNum>
  <w:abstractNum w:abstractNumId="1" w15:restartNumberingAfterBreak="0">
    <w:nsid w:val="30CE7AF7"/>
    <w:multiLevelType w:val="multilevel"/>
    <w:tmpl w:val="30CE7AF7"/>
    <w:lvl w:ilvl="0">
      <w:start w:val="1"/>
      <w:numFmt w:val="decimal"/>
      <w:lvlText w:val="%1、"/>
      <w:lvlJc w:val="left"/>
      <w:pPr>
        <w:ind w:left="1116" w:hanging="360"/>
      </w:pPr>
      <w:rPr>
        <w:rFonts w:ascii="仿宋" w:eastAsia="仿宋" w:hAnsi="仿宋" w:cs="仿宋" w:hint="default"/>
        <w:color w:val="auto"/>
      </w:rPr>
    </w:lvl>
    <w:lvl w:ilvl="1">
      <w:start w:val="1"/>
      <w:numFmt w:val="lowerLetter"/>
      <w:lvlText w:val="%2)"/>
      <w:lvlJc w:val="left"/>
      <w:pPr>
        <w:ind w:left="1636" w:hanging="440"/>
      </w:pPr>
    </w:lvl>
    <w:lvl w:ilvl="2">
      <w:start w:val="1"/>
      <w:numFmt w:val="lowerRoman"/>
      <w:lvlText w:val="%3."/>
      <w:lvlJc w:val="right"/>
      <w:pPr>
        <w:ind w:left="2076" w:hanging="440"/>
      </w:pPr>
    </w:lvl>
    <w:lvl w:ilvl="3">
      <w:start w:val="1"/>
      <w:numFmt w:val="decimal"/>
      <w:lvlText w:val="%4."/>
      <w:lvlJc w:val="left"/>
      <w:pPr>
        <w:ind w:left="2516" w:hanging="440"/>
      </w:pPr>
    </w:lvl>
    <w:lvl w:ilvl="4">
      <w:start w:val="1"/>
      <w:numFmt w:val="lowerLetter"/>
      <w:lvlText w:val="%5)"/>
      <w:lvlJc w:val="left"/>
      <w:pPr>
        <w:ind w:left="2956" w:hanging="440"/>
      </w:pPr>
    </w:lvl>
    <w:lvl w:ilvl="5">
      <w:start w:val="1"/>
      <w:numFmt w:val="lowerRoman"/>
      <w:lvlText w:val="%6."/>
      <w:lvlJc w:val="right"/>
      <w:pPr>
        <w:ind w:left="3396" w:hanging="440"/>
      </w:pPr>
    </w:lvl>
    <w:lvl w:ilvl="6">
      <w:start w:val="1"/>
      <w:numFmt w:val="decimal"/>
      <w:lvlText w:val="%7."/>
      <w:lvlJc w:val="left"/>
      <w:pPr>
        <w:ind w:left="3836" w:hanging="440"/>
      </w:pPr>
    </w:lvl>
    <w:lvl w:ilvl="7">
      <w:start w:val="1"/>
      <w:numFmt w:val="lowerLetter"/>
      <w:lvlText w:val="%8)"/>
      <w:lvlJc w:val="left"/>
      <w:pPr>
        <w:ind w:left="4276" w:hanging="440"/>
      </w:pPr>
    </w:lvl>
    <w:lvl w:ilvl="8">
      <w:start w:val="1"/>
      <w:numFmt w:val="lowerRoman"/>
      <w:lvlText w:val="%9."/>
      <w:lvlJc w:val="right"/>
      <w:pPr>
        <w:ind w:left="4716" w:hanging="440"/>
      </w:pPr>
    </w:lvl>
  </w:abstractNum>
  <w:abstractNum w:abstractNumId="2" w15:restartNumberingAfterBreak="0">
    <w:nsid w:val="3736415F"/>
    <w:multiLevelType w:val="hybridMultilevel"/>
    <w:tmpl w:val="532079E2"/>
    <w:lvl w:ilvl="0" w:tplc="04090001">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3" w15:restartNumberingAfterBreak="0">
    <w:nsid w:val="40F12431"/>
    <w:multiLevelType w:val="hybridMultilevel"/>
    <w:tmpl w:val="627461CE"/>
    <w:lvl w:ilvl="0" w:tplc="F63CE9F8">
      <w:start w:val="1"/>
      <w:numFmt w:val="decimal"/>
      <w:lvlText w:val="%1、"/>
      <w:lvlJc w:val="left"/>
      <w:pPr>
        <w:ind w:left="1116" w:hanging="360"/>
      </w:pPr>
      <w:rPr>
        <w:rFonts w:hint="default"/>
      </w:rPr>
    </w:lvl>
    <w:lvl w:ilvl="1" w:tplc="04090019" w:tentative="1">
      <w:start w:val="1"/>
      <w:numFmt w:val="lowerLetter"/>
      <w:lvlText w:val="%2)"/>
      <w:lvlJc w:val="left"/>
      <w:pPr>
        <w:ind w:left="1636" w:hanging="440"/>
      </w:pPr>
    </w:lvl>
    <w:lvl w:ilvl="2" w:tplc="0409001B" w:tentative="1">
      <w:start w:val="1"/>
      <w:numFmt w:val="lowerRoman"/>
      <w:lvlText w:val="%3."/>
      <w:lvlJc w:val="right"/>
      <w:pPr>
        <w:ind w:left="2076" w:hanging="440"/>
      </w:pPr>
    </w:lvl>
    <w:lvl w:ilvl="3" w:tplc="0409000F" w:tentative="1">
      <w:start w:val="1"/>
      <w:numFmt w:val="decimal"/>
      <w:lvlText w:val="%4."/>
      <w:lvlJc w:val="left"/>
      <w:pPr>
        <w:ind w:left="2516" w:hanging="440"/>
      </w:pPr>
    </w:lvl>
    <w:lvl w:ilvl="4" w:tplc="04090019" w:tentative="1">
      <w:start w:val="1"/>
      <w:numFmt w:val="lowerLetter"/>
      <w:lvlText w:val="%5)"/>
      <w:lvlJc w:val="left"/>
      <w:pPr>
        <w:ind w:left="2956" w:hanging="440"/>
      </w:pPr>
    </w:lvl>
    <w:lvl w:ilvl="5" w:tplc="0409001B" w:tentative="1">
      <w:start w:val="1"/>
      <w:numFmt w:val="lowerRoman"/>
      <w:lvlText w:val="%6."/>
      <w:lvlJc w:val="right"/>
      <w:pPr>
        <w:ind w:left="3396" w:hanging="440"/>
      </w:pPr>
    </w:lvl>
    <w:lvl w:ilvl="6" w:tplc="0409000F" w:tentative="1">
      <w:start w:val="1"/>
      <w:numFmt w:val="decimal"/>
      <w:lvlText w:val="%7."/>
      <w:lvlJc w:val="left"/>
      <w:pPr>
        <w:ind w:left="3836" w:hanging="440"/>
      </w:pPr>
    </w:lvl>
    <w:lvl w:ilvl="7" w:tplc="04090019" w:tentative="1">
      <w:start w:val="1"/>
      <w:numFmt w:val="lowerLetter"/>
      <w:lvlText w:val="%8)"/>
      <w:lvlJc w:val="left"/>
      <w:pPr>
        <w:ind w:left="4276" w:hanging="440"/>
      </w:pPr>
    </w:lvl>
    <w:lvl w:ilvl="8" w:tplc="0409001B" w:tentative="1">
      <w:start w:val="1"/>
      <w:numFmt w:val="lowerRoman"/>
      <w:lvlText w:val="%9."/>
      <w:lvlJc w:val="right"/>
      <w:pPr>
        <w:ind w:left="4716" w:hanging="440"/>
      </w:pPr>
    </w:lvl>
  </w:abstractNum>
  <w:abstractNum w:abstractNumId="4" w15:restartNumberingAfterBreak="0">
    <w:nsid w:val="594C10AA"/>
    <w:multiLevelType w:val="hybridMultilevel"/>
    <w:tmpl w:val="808A90D0"/>
    <w:lvl w:ilvl="0" w:tplc="29A62536">
      <w:start w:val="2"/>
      <w:numFmt w:val="japaneseCounting"/>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num w:numId="1" w16cid:durableId="669916085">
    <w:abstractNumId w:val="2"/>
  </w:num>
  <w:num w:numId="2" w16cid:durableId="1798838880">
    <w:abstractNumId w:val="4"/>
  </w:num>
  <w:num w:numId="3" w16cid:durableId="2021932923">
    <w:abstractNumId w:val="0"/>
  </w:num>
  <w:num w:numId="4" w16cid:durableId="1743211650">
    <w:abstractNumId w:val="1"/>
  </w:num>
  <w:num w:numId="5" w16cid:durableId="153807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23"/>
    <w:rsid w:val="00000027"/>
    <w:rsid w:val="00031AB7"/>
    <w:rsid w:val="000757E2"/>
    <w:rsid w:val="00097853"/>
    <w:rsid w:val="000B5850"/>
    <w:rsid w:val="000C5010"/>
    <w:rsid w:val="000E784F"/>
    <w:rsid w:val="000F6E55"/>
    <w:rsid w:val="001158D9"/>
    <w:rsid w:val="0012069E"/>
    <w:rsid w:val="0015340F"/>
    <w:rsid w:val="001572F7"/>
    <w:rsid w:val="001B6558"/>
    <w:rsid w:val="001C6AF7"/>
    <w:rsid w:val="001C7D1E"/>
    <w:rsid w:val="001D5560"/>
    <w:rsid w:val="001F4F20"/>
    <w:rsid w:val="002027A3"/>
    <w:rsid w:val="00205BF3"/>
    <w:rsid w:val="00220364"/>
    <w:rsid w:val="00225FE8"/>
    <w:rsid w:val="0023242E"/>
    <w:rsid w:val="00241B5F"/>
    <w:rsid w:val="00263A4D"/>
    <w:rsid w:val="0027654E"/>
    <w:rsid w:val="002936E9"/>
    <w:rsid w:val="002A247D"/>
    <w:rsid w:val="002C51E2"/>
    <w:rsid w:val="002D04A5"/>
    <w:rsid w:val="002D0BDC"/>
    <w:rsid w:val="002F4C0E"/>
    <w:rsid w:val="00333780"/>
    <w:rsid w:val="00337591"/>
    <w:rsid w:val="00380CCE"/>
    <w:rsid w:val="00385B7F"/>
    <w:rsid w:val="00390048"/>
    <w:rsid w:val="003A7D53"/>
    <w:rsid w:val="003C796F"/>
    <w:rsid w:val="003D17DF"/>
    <w:rsid w:val="003F0D6C"/>
    <w:rsid w:val="00420531"/>
    <w:rsid w:val="00421361"/>
    <w:rsid w:val="004B7F6C"/>
    <w:rsid w:val="004C3662"/>
    <w:rsid w:val="004E5FCA"/>
    <w:rsid w:val="004F63B0"/>
    <w:rsid w:val="0050768B"/>
    <w:rsid w:val="005513C9"/>
    <w:rsid w:val="00556DD5"/>
    <w:rsid w:val="0056048B"/>
    <w:rsid w:val="005660F3"/>
    <w:rsid w:val="005930EB"/>
    <w:rsid w:val="005A25EB"/>
    <w:rsid w:val="005B0016"/>
    <w:rsid w:val="00606355"/>
    <w:rsid w:val="00610120"/>
    <w:rsid w:val="00641543"/>
    <w:rsid w:val="006511AA"/>
    <w:rsid w:val="00655A1C"/>
    <w:rsid w:val="006755D6"/>
    <w:rsid w:val="006A60D4"/>
    <w:rsid w:val="006A7601"/>
    <w:rsid w:val="006C763A"/>
    <w:rsid w:val="0070427A"/>
    <w:rsid w:val="00741C13"/>
    <w:rsid w:val="007428B3"/>
    <w:rsid w:val="00746DBE"/>
    <w:rsid w:val="00753588"/>
    <w:rsid w:val="007641B7"/>
    <w:rsid w:val="00780F38"/>
    <w:rsid w:val="00787802"/>
    <w:rsid w:val="0079200D"/>
    <w:rsid w:val="00797E2A"/>
    <w:rsid w:val="007B15D1"/>
    <w:rsid w:val="007C03D5"/>
    <w:rsid w:val="007C3949"/>
    <w:rsid w:val="007D409D"/>
    <w:rsid w:val="007E7BB5"/>
    <w:rsid w:val="008255DA"/>
    <w:rsid w:val="00836671"/>
    <w:rsid w:val="008656F7"/>
    <w:rsid w:val="00871A26"/>
    <w:rsid w:val="008B117C"/>
    <w:rsid w:val="008B374E"/>
    <w:rsid w:val="008C3630"/>
    <w:rsid w:val="008D7B03"/>
    <w:rsid w:val="00916BFF"/>
    <w:rsid w:val="00931B42"/>
    <w:rsid w:val="00933C0D"/>
    <w:rsid w:val="00971980"/>
    <w:rsid w:val="0097204F"/>
    <w:rsid w:val="00981E63"/>
    <w:rsid w:val="009A3CD5"/>
    <w:rsid w:val="009B237F"/>
    <w:rsid w:val="009C0F6B"/>
    <w:rsid w:val="009C11B0"/>
    <w:rsid w:val="009C4A96"/>
    <w:rsid w:val="009C6B7F"/>
    <w:rsid w:val="00A041C6"/>
    <w:rsid w:val="00A16058"/>
    <w:rsid w:val="00A343CD"/>
    <w:rsid w:val="00A631CE"/>
    <w:rsid w:val="00A6341D"/>
    <w:rsid w:val="00A70B6C"/>
    <w:rsid w:val="00A71B19"/>
    <w:rsid w:val="00A74563"/>
    <w:rsid w:val="00A838BB"/>
    <w:rsid w:val="00AB2149"/>
    <w:rsid w:val="00AB5653"/>
    <w:rsid w:val="00AC4A35"/>
    <w:rsid w:val="00AC5261"/>
    <w:rsid w:val="00AD4E5B"/>
    <w:rsid w:val="00AF0DE3"/>
    <w:rsid w:val="00B032F7"/>
    <w:rsid w:val="00B060C1"/>
    <w:rsid w:val="00B11566"/>
    <w:rsid w:val="00B30277"/>
    <w:rsid w:val="00B3059E"/>
    <w:rsid w:val="00B306D5"/>
    <w:rsid w:val="00B3697B"/>
    <w:rsid w:val="00B511A8"/>
    <w:rsid w:val="00B52177"/>
    <w:rsid w:val="00B72E14"/>
    <w:rsid w:val="00B96353"/>
    <w:rsid w:val="00B964A5"/>
    <w:rsid w:val="00BA19E6"/>
    <w:rsid w:val="00BB7E54"/>
    <w:rsid w:val="00BC126C"/>
    <w:rsid w:val="00BF73BC"/>
    <w:rsid w:val="00C03974"/>
    <w:rsid w:val="00C04109"/>
    <w:rsid w:val="00C107C1"/>
    <w:rsid w:val="00C14984"/>
    <w:rsid w:val="00C353BC"/>
    <w:rsid w:val="00C36D7F"/>
    <w:rsid w:val="00C472E6"/>
    <w:rsid w:val="00C65A3E"/>
    <w:rsid w:val="00C82609"/>
    <w:rsid w:val="00C82927"/>
    <w:rsid w:val="00C850EA"/>
    <w:rsid w:val="00C931D6"/>
    <w:rsid w:val="00CD2B18"/>
    <w:rsid w:val="00CD5100"/>
    <w:rsid w:val="00CE44D1"/>
    <w:rsid w:val="00CF78CE"/>
    <w:rsid w:val="00D15C05"/>
    <w:rsid w:val="00D3393A"/>
    <w:rsid w:val="00D366E1"/>
    <w:rsid w:val="00D4422D"/>
    <w:rsid w:val="00D74023"/>
    <w:rsid w:val="00D74D35"/>
    <w:rsid w:val="00DD48EC"/>
    <w:rsid w:val="00DD5CF1"/>
    <w:rsid w:val="00E171D9"/>
    <w:rsid w:val="00E34479"/>
    <w:rsid w:val="00E430B7"/>
    <w:rsid w:val="00E4521D"/>
    <w:rsid w:val="00E47C13"/>
    <w:rsid w:val="00E5241B"/>
    <w:rsid w:val="00E57807"/>
    <w:rsid w:val="00EA1F60"/>
    <w:rsid w:val="00EA7C7F"/>
    <w:rsid w:val="00EB6332"/>
    <w:rsid w:val="00EF02C9"/>
    <w:rsid w:val="00F0707F"/>
    <w:rsid w:val="00F15E0B"/>
    <w:rsid w:val="00F16615"/>
    <w:rsid w:val="00F26C65"/>
    <w:rsid w:val="00F50E2C"/>
    <w:rsid w:val="00F67C1C"/>
    <w:rsid w:val="00F75948"/>
    <w:rsid w:val="00F8516A"/>
    <w:rsid w:val="00F95D57"/>
    <w:rsid w:val="00FC544F"/>
    <w:rsid w:val="00FD07BD"/>
    <w:rsid w:val="00FD0864"/>
    <w:rsid w:val="00FF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0AED5"/>
  <w15:chartTrackingRefBased/>
  <w15:docId w15:val="{4BC2FDFA-1FD4-4A83-AE1D-DF7407A7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FCA"/>
    <w:pPr>
      <w:widowControl w:val="0"/>
      <w:jc w:val="both"/>
    </w:pPr>
    <w:rPr>
      <w:rFonts w:ascii="宋体" w:eastAsia="宋体" w:hAnsi="@微软简标宋" w:cs="@微软简标宋"/>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4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C796F"/>
    <w:pPr>
      <w:widowControl/>
      <w:spacing w:before="100" w:beforeAutospacing="1" w:after="100" w:afterAutospacing="1"/>
      <w:jc w:val="left"/>
    </w:pPr>
    <w:rPr>
      <w:rFonts w:hAnsi="宋体" w:cs="宋体"/>
      <w:kern w:val="0"/>
      <w:sz w:val="24"/>
      <w:szCs w:val="24"/>
    </w:rPr>
  </w:style>
  <w:style w:type="character" w:styleId="a5">
    <w:name w:val="Strong"/>
    <w:qFormat/>
    <w:rsid w:val="004E5FCA"/>
    <w:rPr>
      <w:b/>
      <w:bCs w:val="0"/>
    </w:rPr>
  </w:style>
  <w:style w:type="paragraph" w:styleId="a6">
    <w:name w:val="header"/>
    <w:basedOn w:val="a"/>
    <w:link w:val="a7"/>
    <w:uiPriority w:val="99"/>
    <w:unhideWhenUsed/>
    <w:rsid w:val="00DD5CF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D5CF1"/>
    <w:rPr>
      <w:rFonts w:ascii="宋体" w:eastAsia="宋体" w:hAnsi="@微软简标宋" w:cs="@微软简标宋"/>
      <w:sz w:val="18"/>
      <w:szCs w:val="18"/>
    </w:rPr>
  </w:style>
  <w:style w:type="paragraph" w:styleId="a8">
    <w:name w:val="footer"/>
    <w:basedOn w:val="a"/>
    <w:link w:val="a9"/>
    <w:uiPriority w:val="99"/>
    <w:unhideWhenUsed/>
    <w:rsid w:val="00DD5CF1"/>
    <w:pPr>
      <w:tabs>
        <w:tab w:val="center" w:pos="4153"/>
        <w:tab w:val="right" w:pos="8306"/>
      </w:tabs>
      <w:snapToGrid w:val="0"/>
      <w:jc w:val="left"/>
    </w:pPr>
    <w:rPr>
      <w:sz w:val="18"/>
      <w:szCs w:val="18"/>
    </w:rPr>
  </w:style>
  <w:style w:type="character" w:customStyle="1" w:styleId="a9">
    <w:name w:val="页脚 字符"/>
    <w:basedOn w:val="a0"/>
    <w:link w:val="a8"/>
    <w:uiPriority w:val="99"/>
    <w:rsid w:val="00DD5CF1"/>
    <w:rPr>
      <w:rFonts w:ascii="宋体" w:eastAsia="宋体" w:hAnsi="@微软简标宋" w:cs="@微软简标宋"/>
      <w:sz w:val="18"/>
      <w:szCs w:val="18"/>
    </w:rPr>
  </w:style>
  <w:style w:type="paragraph" w:styleId="aa">
    <w:name w:val="Balloon Text"/>
    <w:basedOn w:val="a"/>
    <w:link w:val="ab"/>
    <w:uiPriority w:val="99"/>
    <w:semiHidden/>
    <w:unhideWhenUsed/>
    <w:rsid w:val="00C36D7F"/>
    <w:rPr>
      <w:sz w:val="18"/>
      <w:szCs w:val="18"/>
    </w:rPr>
  </w:style>
  <w:style w:type="character" w:customStyle="1" w:styleId="ab">
    <w:name w:val="批注框文本 字符"/>
    <w:basedOn w:val="a0"/>
    <w:link w:val="aa"/>
    <w:uiPriority w:val="99"/>
    <w:semiHidden/>
    <w:rsid w:val="00C36D7F"/>
    <w:rPr>
      <w:rFonts w:ascii="宋体" w:eastAsia="宋体" w:hAnsi="@微软简标宋" w:cs="@微软简标宋"/>
      <w:sz w:val="18"/>
      <w:szCs w:val="18"/>
    </w:rPr>
  </w:style>
  <w:style w:type="paragraph" w:styleId="ac">
    <w:name w:val="List Paragraph"/>
    <w:basedOn w:val="a"/>
    <w:qFormat/>
    <w:rsid w:val="00C65A3E"/>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931">
      <w:bodyDiv w:val="1"/>
      <w:marLeft w:val="0"/>
      <w:marRight w:val="0"/>
      <w:marTop w:val="0"/>
      <w:marBottom w:val="0"/>
      <w:divBdr>
        <w:top w:val="none" w:sz="0" w:space="0" w:color="auto"/>
        <w:left w:val="none" w:sz="0" w:space="0" w:color="auto"/>
        <w:bottom w:val="none" w:sz="0" w:space="0" w:color="auto"/>
        <w:right w:val="none" w:sz="0" w:space="0" w:color="auto"/>
      </w:divBdr>
    </w:div>
    <w:div w:id="445075497">
      <w:bodyDiv w:val="1"/>
      <w:marLeft w:val="0"/>
      <w:marRight w:val="0"/>
      <w:marTop w:val="0"/>
      <w:marBottom w:val="0"/>
      <w:divBdr>
        <w:top w:val="none" w:sz="0" w:space="0" w:color="auto"/>
        <w:left w:val="none" w:sz="0" w:space="0" w:color="auto"/>
        <w:bottom w:val="none" w:sz="0" w:space="0" w:color="auto"/>
        <w:right w:val="none" w:sz="0" w:space="0" w:color="auto"/>
      </w:divBdr>
    </w:div>
    <w:div w:id="768544427">
      <w:bodyDiv w:val="1"/>
      <w:marLeft w:val="0"/>
      <w:marRight w:val="0"/>
      <w:marTop w:val="0"/>
      <w:marBottom w:val="0"/>
      <w:divBdr>
        <w:top w:val="none" w:sz="0" w:space="0" w:color="auto"/>
        <w:left w:val="none" w:sz="0" w:space="0" w:color="auto"/>
        <w:bottom w:val="none" w:sz="0" w:space="0" w:color="auto"/>
        <w:right w:val="none" w:sz="0" w:space="0" w:color="auto"/>
      </w:divBdr>
    </w:div>
    <w:div w:id="1157578803">
      <w:bodyDiv w:val="1"/>
      <w:marLeft w:val="0"/>
      <w:marRight w:val="0"/>
      <w:marTop w:val="0"/>
      <w:marBottom w:val="0"/>
      <w:divBdr>
        <w:top w:val="none" w:sz="0" w:space="0" w:color="auto"/>
        <w:left w:val="none" w:sz="0" w:space="0" w:color="auto"/>
        <w:bottom w:val="none" w:sz="0" w:space="0" w:color="auto"/>
        <w:right w:val="none" w:sz="0" w:space="0" w:color="auto"/>
      </w:divBdr>
    </w:div>
    <w:div w:id="18210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10</Pages>
  <Words>1024</Words>
  <Characters>5837</Characters>
  <Application>Microsoft Office Word</Application>
  <DocSecurity>0</DocSecurity>
  <Lines>48</Lines>
  <Paragraphs>13</Paragraphs>
  <ScaleCrop>false</ScaleCrop>
  <Company>HP Inc.</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健 李</cp:lastModifiedBy>
  <cp:revision>20</cp:revision>
  <cp:lastPrinted>2026-07-03T02:25:00Z</cp:lastPrinted>
  <dcterms:created xsi:type="dcterms:W3CDTF">2026-07-03T02:24:00Z</dcterms:created>
  <dcterms:modified xsi:type="dcterms:W3CDTF">2026-07-07T09:08:00Z</dcterms:modified>
</cp:coreProperties>
</file>